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44" w:rsidRDefault="00523944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РЯЗАНИ</w:t>
      </w:r>
    </w:p>
    <w:p w:rsidR="00523944" w:rsidRDefault="00523944">
      <w:pPr>
        <w:pStyle w:val="ConsPlusTitle"/>
        <w:jc w:val="center"/>
      </w:pPr>
    </w:p>
    <w:p w:rsidR="00523944" w:rsidRDefault="00523944">
      <w:pPr>
        <w:pStyle w:val="ConsPlusTitle"/>
        <w:jc w:val="center"/>
      </w:pPr>
      <w:r>
        <w:t>РАСПОРЯЖЕНИЕ</w:t>
      </w:r>
    </w:p>
    <w:p w:rsidR="00523944" w:rsidRDefault="00523944">
      <w:pPr>
        <w:pStyle w:val="ConsPlusTitle"/>
        <w:jc w:val="center"/>
      </w:pPr>
      <w:r>
        <w:t>от 17 января 2019 г. N 58-р</w:t>
      </w:r>
    </w:p>
    <w:p w:rsidR="00523944" w:rsidRDefault="00523944">
      <w:pPr>
        <w:pStyle w:val="ConsPlusTitle"/>
        <w:jc w:val="center"/>
      </w:pPr>
    </w:p>
    <w:p w:rsidR="00523944" w:rsidRDefault="00523944">
      <w:pPr>
        <w:pStyle w:val="ConsPlusTitle"/>
        <w:jc w:val="center"/>
      </w:pPr>
      <w:r>
        <w:t>ОБ УТВЕРЖДЕНИИ РЕГЛАМЕНТА ОСУЩЕСТВЛЕНИЯ ВЕДОМСТВЕННОГО</w:t>
      </w:r>
    </w:p>
    <w:p w:rsidR="00523944" w:rsidRDefault="00523944">
      <w:pPr>
        <w:pStyle w:val="ConsPlusTitle"/>
        <w:jc w:val="center"/>
      </w:pPr>
      <w:r>
        <w:t>КОНТРОЛЯ АДМИНИСТРАЦИЕЙ ГОРОДА РЯЗАНИ В СФЕРЕ ЗАКУПОК</w:t>
      </w:r>
    </w:p>
    <w:p w:rsidR="00523944" w:rsidRDefault="00523944">
      <w:pPr>
        <w:pStyle w:val="ConsPlusTitle"/>
        <w:jc w:val="center"/>
      </w:pPr>
      <w:r>
        <w:t>ДЛЯ ОБЕСПЕЧЕНИЯ НУЖД ГОРОДА РЯЗАНИ</w:t>
      </w:r>
    </w:p>
    <w:p w:rsidR="00523944" w:rsidRDefault="00523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3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944" w:rsidRDefault="00523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944" w:rsidRDefault="00523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4">
              <w:r>
                <w:rPr>
                  <w:color w:val="0000FF"/>
                </w:rPr>
                <w:t>N 1900-р</w:t>
              </w:r>
            </w:hyperlink>
            <w:r>
              <w:rPr>
                <w:color w:val="392C69"/>
              </w:rPr>
              <w:t xml:space="preserve">, от 12.05.2020 </w:t>
            </w:r>
            <w:hyperlink r:id="rId5">
              <w:r>
                <w:rPr>
                  <w:color w:val="0000FF"/>
                </w:rPr>
                <w:t>N 625-р</w:t>
              </w:r>
            </w:hyperlink>
            <w:r>
              <w:rPr>
                <w:color w:val="392C69"/>
              </w:rPr>
              <w:t xml:space="preserve">, от 04.07.2023 </w:t>
            </w:r>
            <w:hyperlink r:id="rId6">
              <w:r>
                <w:rPr>
                  <w:color w:val="0000FF"/>
                </w:rPr>
                <w:t>N 825-р</w:t>
              </w:r>
            </w:hyperlink>
            <w:r>
              <w:rPr>
                <w:color w:val="392C69"/>
              </w:rPr>
              <w:t>,</w:t>
            </w:r>
          </w:p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19.10.2023 </w:t>
            </w:r>
            <w:hyperlink r:id="rId7">
              <w:r>
                <w:rPr>
                  <w:color w:val="0000FF"/>
                </w:rPr>
                <w:t>N 1331-р</w:t>
              </w:r>
            </w:hyperlink>
            <w:r>
              <w:rPr>
                <w:color w:val="392C69"/>
              </w:rPr>
              <w:t xml:space="preserve">, от 12.01.2024 </w:t>
            </w:r>
            <w:hyperlink r:id="rId8">
              <w:r>
                <w:rPr>
                  <w:color w:val="0000FF"/>
                </w:rPr>
                <w:t>N 9-р</w:t>
              </w:r>
            </w:hyperlink>
            <w:r>
              <w:rPr>
                <w:color w:val="392C69"/>
              </w:rPr>
              <w:t xml:space="preserve">, от 11.11.2024 </w:t>
            </w:r>
            <w:hyperlink r:id="rId9">
              <w:r>
                <w:rPr>
                  <w:color w:val="0000FF"/>
                </w:rPr>
                <w:t>N 1614-р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944" w:rsidRDefault="00523944">
            <w:pPr>
              <w:pStyle w:val="ConsPlusNormal"/>
            </w:pPr>
          </w:p>
        </w:tc>
      </w:tr>
    </w:tbl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ind w:firstLine="540"/>
        <w:jc w:val="both"/>
      </w:pPr>
      <w:r>
        <w:t xml:space="preserve">В целях осуществления контрольных полномочий администрации города Рязани,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24.12.2018 N 5038 "Об утверждении Правил осуществления ведомственного контроля в сфере закупок для обеспечения нужд города Рязани", руководствуясь </w:t>
      </w:r>
      <w:hyperlink r:id="rId12">
        <w:r>
          <w:rPr>
            <w:color w:val="0000FF"/>
          </w:rPr>
          <w:t>статьями 39</w:t>
        </w:r>
      </w:hyperlink>
      <w:r>
        <w:t xml:space="preserve"> и </w:t>
      </w:r>
      <w:hyperlink r:id="rId13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</w:t>
      </w:r>
      <w:hyperlink r:id="rId14">
        <w:r>
          <w:rPr>
            <w:color w:val="0000FF"/>
          </w:rPr>
          <w:t>решением</w:t>
        </w:r>
      </w:hyperlink>
      <w:r>
        <w:t xml:space="preserve"> Рязанской городской Думы от 14.09.2017 N 298-II "О досрочном прекращении полномочий главы администрации города Рязани </w:t>
      </w:r>
      <w:proofErr w:type="spellStart"/>
      <w:r>
        <w:t>О.Е.Булекова</w:t>
      </w:r>
      <w:proofErr w:type="spellEnd"/>
      <w:r>
        <w:t>", Постановлением администрации города Рязани от 15.09.2017 N 4134 "Об исполнении обязанностей главы администрации города Рязани":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Регламент</w:t>
        </w:r>
      </w:hyperlink>
      <w:r>
        <w:t xml:space="preserve"> осуществления ведомственного контроля администрацией города Рязани в сфере закупок для обеспечения нужд города Рязани.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2. Отделу по связям со средствами массовой информации администрации города Рязани (Щербакова И.И.) опубликовать настоящее распоряжение на официальном сайте администрации города Рязани в сети Интернет </w:t>
      </w:r>
      <w:hyperlink r:id="rId15">
        <w:r>
          <w:rPr>
            <w:color w:val="0000FF"/>
          </w:rPr>
          <w:t>www.admrzn.ru</w:t>
        </w:r>
      </w:hyperlink>
      <w:r>
        <w:t>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оставляю за собой.</w:t>
      </w: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523944" w:rsidRDefault="00523944">
      <w:pPr>
        <w:pStyle w:val="ConsPlusNormal"/>
        <w:jc w:val="right"/>
      </w:pPr>
      <w:r>
        <w:t>С.Ю.КАРАБАСОВ</w:t>
      </w: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jc w:val="right"/>
        <w:outlineLvl w:val="0"/>
      </w:pPr>
      <w:r>
        <w:t>Утвержден</w:t>
      </w:r>
    </w:p>
    <w:p w:rsidR="00523944" w:rsidRDefault="00523944">
      <w:pPr>
        <w:pStyle w:val="ConsPlusNormal"/>
        <w:jc w:val="right"/>
      </w:pPr>
      <w:r>
        <w:t>распоряжением</w:t>
      </w:r>
    </w:p>
    <w:p w:rsidR="00523944" w:rsidRDefault="00523944">
      <w:pPr>
        <w:pStyle w:val="ConsPlusNormal"/>
        <w:jc w:val="right"/>
      </w:pPr>
      <w:r>
        <w:t>администрации города Рязани</w:t>
      </w:r>
    </w:p>
    <w:p w:rsidR="00523944" w:rsidRDefault="00523944">
      <w:pPr>
        <w:pStyle w:val="ConsPlusNormal"/>
        <w:jc w:val="right"/>
      </w:pPr>
      <w:r>
        <w:t>от 17 января 2019 г. N 58-р</w:t>
      </w: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Title"/>
        <w:jc w:val="center"/>
      </w:pPr>
      <w:bookmarkStart w:id="1" w:name="P31"/>
      <w:bookmarkEnd w:id="1"/>
      <w:r>
        <w:t>РЕГЛАМЕНТ</w:t>
      </w:r>
    </w:p>
    <w:p w:rsidR="00523944" w:rsidRDefault="00523944">
      <w:pPr>
        <w:pStyle w:val="ConsPlusTitle"/>
        <w:jc w:val="center"/>
      </w:pPr>
      <w:r>
        <w:t>ОСУЩЕСТВЛЕНИЯ ВЕДОМСТВЕННОГО КОНТРОЛЯ АДМИНИСТРАЦИЕЙ</w:t>
      </w:r>
    </w:p>
    <w:p w:rsidR="00523944" w:rsidRDefault="00523944">
      <w:pPr>
        <w:pStyle w:val="ConsPlusTitle"/>
        <w:jc w:val="center"/>
      </w:pPr>
      <w:r>
        <w:t>ГОРОДА РЯЗАНИ В СФЕРЕ ЗАКУПОК ДЛЯ ОБЕСПЕЧЕНИЯ НУЖД</w:t>
      </w:r>
    </w:p>
    <w:p w:rsidR="00523944" w:rsidRDefault="00523944">
      <w:pPr>
        <w:pStyle w:val="ConsPlusTitle"/>
        <w:jc w:val="center"/>
      </w:pPr>
      <w:r>
        <w:t>ГОРОДА РЯЗАНИ</w:t>
      </w:r>
    </w:p>
    <w:p w:rsidR="00523944" w:rsidRDefault="005239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39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944" w:rsidRDefault="005239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944" w:rsidRDefault="005239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15.11.2019 </w:t>
            </w:r>
            <w:hyperlink r:id="rId16">
              <w:r>
                <w:rPr>
                  <w:color w:val="0000FF"/>
                </w:rPr>
                <w:t>N 1900-р</w:t>
              </w:r>
            </w:hyperlink>
            <w:r>
              <w:rPr>
                <w:color w:val="392C69"/>
              </w:rPr>
              <w:t xml:space="preserve">, от 12.05.2020 </w:t>
            </w:r>
            <w:hyperlink r:id="rId17">
              <w:r>
                <w:rPr>
                  <w:color w:val="0000FF"/>
                </w:rPr>
                <w:t>N 625-р</w:t>
              </w:r>
            </w:hyperlink>
            <w:r>
              <w:rPr>
                <w:color w:val="392C69"/>
              </w:rPr>
              <w:t xml:space="preserve">, от 04.07.2023 </w:t>
            </w:r>
            <w:hyperlink r:id="rId18">
              <w:r>
                <w:rPr>
                  <w:color w:val="0000FF"/>
                </w:rPr>
                <w:t>N 825-р</w:t>
              </w:r>
            </w:hyperlink>
            <w:r>
              <w:rPr>
                <w:color w:val="392C69"/>
              </w:rPr>
              <w:t>,</w:t>
            </w:r>
          </w:p>
          <w:p w:rsidR="00523944" w:rsidRDefault="005239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19.10.2023 </w:t>
            </w:r>
            <w:hyperlink r:id="rId19">
              <w:r>
                <w:rPr>
                  <w:color w:val="0000FF"/>
                </w:rPr>
                <w:t>N 1331-р</w:t>
              </w:r>
            </w:hyperlink>
            <w:r>
              <w:rPr>
                <w:color w:val="392C69"/>
              </w:rPr>
              <w:t xml:space="preserve">, от 12.01.2024 </w:t>
            </w:r>
            <w:hyperlink r:id="rId20">
              <w:r>
                <w:rPr>
                  <w:color w:val="0000FF"/>
                </w:rPr>
                <w:t>N 9-р</w:t>
              </w:r>
            </w:hyperlink>
            <w:r>
              <w:rPr>
                <w:color w:val="392C69"/>
              </w:rPr>
              <w:t xml:space="preserve">, от 11.11.2024 </w:t>
            </w:r>
            <w:hyperlink r:id="rId21">
              <w:r>
                <w:rPr>
                  <w:color w:val="0000FF"/>
                </w:rPr>
                <w:t>N 1614-р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944" w:rsidRDefault="00523944">
            <w:pPr>
              <w:pStyle w:val="ConsPlusNormal"/>
            </w:pPr>
          </w:p>
        </w:tc>
      </w:tr>
    </w:tbl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ind w:firstLine="540"/>
        <w:jc w:val="both"/>
      </w:pPr>
      <w:r>
        <w:t>1. Настоящий Регламент устанавливает порядок осуществления управлением контроля администрации города Рязани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муниципальных казенных учреждений, подведомственных непосредственно администрации города Рязани, в том числе их контрактных служб, контрактных управляющих, а также комиссий по осуществлению закупок, уполномоченного учреждения.</w:t>
      </w:r>
    </w:p>
    <w:p w:rsidR="00523944" w:rsidRDefault="00523944">
      <w:pPr>
        <w:pStyle w:val="ConsPlusNormal"/>
        <w:jc w:val="both"/>
      </w:pPr>
      <w:r>
        <w:t xml:space="preserve">(в ред. Распоряжений Администрации города Рязани от 04.07.2023 </w:t>
      </w:r>
      <w:hyperlink r:id="rId22">
        <w:r>
          <w:rPr>
            <w:color w:val="0000FF"/>
          </w:rPr>
          <w:t>N 825-р</w:t>
        </w:r>
      </w:hyperlink>
      <w:r>
        <w:t xml:space="preserve">, от 19.10.2023 </w:t>
      </w:r>
      <w:hyperlink r:id="rId23">
        <w:r>
          <w:rPr>
            <w:color w:val="0000FF"/>
          </w:rPr>
          <w:t>N 1331-р</w:t>
        </w:r>
      </w:hyperlink>
      <w:r>
        <w:t xml:space="preserve">, от 12.01.2024 </w:t>
      </w:r>
      <w:hyperlink r:id="rId24">
        <w:r>
          <w:rPr>
            <w:color w:val="0000FF"/>
          </w:rPr>
          <w:t>N 9-р</w:t>
        </w:r>
      </w:hyperlink>
      <w:r>
        <w:t>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2. Предметом ведомственного контроля является соблюдение муниципальными казенными учреждениями, подведомственными непосредственно администрации города Рязани, в том числе их контрактными службами, контрактными управляющими, а также комиссиями по осуществлению закупок, уполномоченным учреждением (далее - Объекты проверки) законодательства Российской Федерации о контрактной системе в сфере закупок.</w:t>
      </w:r>
    </w:p>
    <w:p w:rsidR="00523944" w:rsidRDefault="0052394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Администрации города Рязани от 19.10.2023 N 1331-р)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3. Термины, применяемые в настоящем Регламенте, используются в соответствии с определениями, установленными в </w:t>
      </w:r>
      <w:hyperlink r:id="rId26">
        <w:r>
          <w:rPr>
            <w:color w:val="0000FF"/>
          </w:rPr>
          <w:t>статье 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4. При осуществлении ведомственного контроля управление контроля администрации города Рязани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523944" w:rsidRDefault="00523944">
      <w:pPr>
        <w:pStyle w:val="ConsPlusNormal"/>
        <w:jc w:val="both"/>
      </w:pPr>
      <w:r>
        <w:t xml:space="preserve">(в ред. Распоряжений Администрации города Рязани от 04.07.2023 </w:t>
      </w:r>
      <w:hyperlink r:id="rId27">
        <w:r>
          <w:rPr>
            <w:color w:val="0000FF"/>
          </w:rPr>
          <w:t>N 825-р</w:t>
        </w:r>
      </w:hyperlink>
      <w:r>
        <w:t xml:space="preserve">, от 12.01.2024 </w:t>
      </w:r>
      <w:hyperlink r:id="rId28">
        <w:r>
          <w:rPr>
            <w:color w:val="0000FF"/>
          </w:rPr>
          <w:t>N 9-р</w:t>
        </w:r>
      </w:hyperlink>
      <w:r>
        <w:t>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б) исключен. - </w:t>
      </w:r>
      <w:hyperlink r:id="rId29">
        <w:r>
          <w:rPr>
            <w:color w:val="0000FF"/>
          </w:rPr>
          <w:t>Распоряжение</w:t>
        </w:r>
      </w:hyperlink>
      <w:r>
        <w:t xml:space="preserve"> Администрации города Рязани от 12.05.2020 N 625-р;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в) соблюдения требований о нормировании в сфере закупок;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23944" w:rsidRDefault="005239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0">
        <w:r>
          <w:rPr>
            <w:color w:val="0000FF"/>
          </w:rPr>
          <w:t>Распоряжения</w:t>
        </w:r>
      </w:hyperlink>
      <w:r>
        <w:t xml:space="preserve"> Администрации города Рязани от 15.11.2019 N 1900-р)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д) соответствия информации об идентификационных кодах закупок и </w:t>
      </w:r>
      <w:proofErr w:type="spellStart"/>
      <w:r>
        <w:t>непревышения</w:t>
      </w:r>
      <w:proofErr w:type="spellEnd"/>
      <w: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Объектами проверки;</w:t>
      </w:r>
    </w:p>
    <w:p w:rsidR="00523944" w:rsidRDefault="005239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1">
        <w:r>
          <w:rPr>
            <w:color w:val="0000FF"/>
          </w:rPr>
          <w:t>Распоряжения</w:t>
        </w:r>
      </w:hyperlink>
      <w:r>
        <w:t xml:space="preserve"> Администрации города Рязани от 15.11.2019 N 1900-р)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32">
        <w:r>
          <w:rPr>
            <w:color w:val="0000FF"/>
          </w:rPr>
          <w:t>Распоряжение</w:t>
        </w:r>
      </w:hyperlink>
      <w:r>
        <w:t xml:space="preserve"> Администрации города Рязани от 15.11.2019 N 1900-р;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lastRenderedPageBreak/>
        <w:t>ж)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523944" w:rsidRDefault="005239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Администрации города Рязани от 15.11.2019 N 1900-р)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и) соблюдения требований по определению поставщика (подрядчика, исполнителя);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к) исключен. - </w:t>
      </w:r>
      <w:hyperlink r:id="rId34">
        <w:r>
          <w:rPr>
            <w:color w:val="0000FF"/>
          </w:rPr>
          <w:t>Распоряжение</w:t>
        </w:r>
      </w:hyperlink>
      <w:r>
        <w:t xml:space="preserve"> Администрации города Рязани от 15.11.2019 N 1900-р;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л) исключен. - </w:t>
      </w:r>
      <w:hyperlink r:id="rId35">
        <w:r>
          <w:rPr>
            <w:color w:val="0000FF"/>
          </w:rPr>
          <w:t>Распоряжение</w:t>
        </w:r>
      </w:hyperlink>
      <w:r>
        <w:t xml:space="preserve"> Администрации города Рязани от 12.05.2020 N 625-р;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м)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23944" w:rsidRDefault="005239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Администрации города Рязани от 12.05.2020 N 625-р)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 xml:space="preserve">н) исключен. - </w:t>
      </w:r>
      <w:hyperlink r:id="rId37">
        <w:r>
          <w:rPr>
            <w:color w:val="0000FF"/>
          </w:rPr>
          <w:t>Распоряжение</w:t>
        </w:r>
      </w:hyperlink>
      <w:r>
        <w:t xml:space="preserve"> Администрации города Рязани от 12.05.2020 N 625-р;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5. Муниципальные служащие, уполномоченные на проведение проверок в рамках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6. Ведомственный контроль осуществляется посредством проведения плановых (выездных или документарных) и внеплановых (выездных или документарных) проверок.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7. Основанием для проведения плановой проверки является план проведения проверок, утверждаемый постановлением администрации города Рязани, распоряжение администрации города Рязани.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8. Ведомственный контроль может осуществляться с привлечением работников иных структурных подразделений администрации города Рязани. Решение о включении указанных работников в состав проверяющих принимается по согласованию с курирующими их деятельность заместителями главы администрации.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9. Управление контроля администрации города Рязани уведомляет Объект проверки о проведении мероприятия ведомственного контроля путем направления Объекту проверки уведомления не позднее чем за 3 рабочих дня до начала проверки.</w:t>
      </w:r>
    </w:p>
    <w:p w:rsidR="00523944" w:rsidRDefault="00523944">
      <w:pPr>
        <w:pStyle w:val="ConsPlusNormal"/>
        <w:jc w:val="both"/>
      </w:pPr>
      <w:r>
        <w:t xml:space="preserve">(в ред. Распоряжений Администрации города Рязани от 04.07.2023 </w:t>
      </w:r>
      <w:hyperlink r:id="rId38">
        <w:r>
          <w:rPr>
            <w:color w:val="0000FF"/>
          </w:rPr>
          <w:t>N 825-р</w:t>
        </w:r>
      </w:hyperlink>
      <w:r>
        <w:t xml:space="preserve">, от 12.01.2024 </w:t>
      </w:r>
      <w:hyperlink r:id="rId39">
        <w:r>
          <w:rPr>
            <w:color w:val="0000FF"/>
          </w:rPr>
          <w:t>N 9-р</w:t>
        </w:r>
      </w:hyperlink>
      <w:r>
        <w:t>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10. Уведомление содержит следующую информацию: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наименование Объекта проверки, которому адресовано уведомление;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предмет проверки (проверяемые вопросы), в том числе период времени, за который проверяется деятельность заказчика;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вид проверки (плановая (выездная/документарная) проверка, внеплановая (выездная/документарная) проверка);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дата начала и дата окончания проверки;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lastRenderedPageBreak/>
        <w:t>- перечень должностных лиц, уполномоченных на осуществление ведомственного контроля;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запрос о представлении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распоряжению администрации города Рязани.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12. При проведении мероприятия ведомственного контроля уполномоченные должностные лица имеют право: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в случае осуществления выездного мероприятия ведомственного контроля на беспрепятственный доступ на территорию, в помещения, здания Объекта проверки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13. При проведении мероприятия ведомственного контроля уполномоченные должностные лица обязаны: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соблюдать требования законодательства Российской Федерации, права и законные интересы лица, в отношении которого проводится проверка;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проводить проверку только во время исполнения служебных обязанностей, в порядке, установленном законодательством Российской Федерации, а также настоящим Регламентом;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не препятствовать руководителю или уполномоченному представителю Объекта проверки присутствовать при проведении проверки и давать разъяснения по вопросам, относящимся к предмету проверки;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- соблюдать сроки проведения проверки, установленные действующим законодательством Российской Федерации и настоящим Регламентом.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14. По результатам проведения мероприятия ведомственного контроля составляется акт проверки.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Акт проверки составляется в двух экземплярах в течение 10 рабочих дней после завершения проверки, подписывается должностным лицом, ответственным за проведение проверки, и представляется главе администрации города Рязани.</w:t>
      </w:r>
    </w:p>
    <w:p w:rsidR="00523944" w:rsidRDefault="0052394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Администрации города Рязани от 11.11.2024 N 1614-р)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Не позднее 5 рабочих дней с даты подписания один экземпляр акта проверки вручается (направляется) Объекту проверки.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lastRenderedPageBreak/>
        <w:t>15. Объект проверки по результатам ознакомления с актом проверки имеет право в течение 5 рабочих дней с даты получения акта проверки в случае несогласия с изложенными в акте проверки сведениями о результатах проверки представить в управление контроля администрации города Рязани в письменной форме возражения в отношении акта.</w:t>
      </w:r>
    </w:p>
    <w:p w:rsidR="00523944" w:rsidRDefault="00523944">
      <w:pPr>
        <w:pStyle w:val="ConsPlusNormal"/>
        <w:jc w:val="both"/>
      </w:pPr>
      <w:r>
        <w:t xml:space="preserve">(в ред. Распоряжений Администрации города Рязани от 04.07.2023 </w:t>
      </w:r>
      <w:hyperlink r:id="rId41">
        <w:r>
          <w:rPr>
            <w:color w:val="0000FF"/>
          </w:rPr>
          <w:t>N 825-р</w:t>
        </w:r>
      </w:hyperlink>
      <w:r>
        <w:t xml:space="preserve">, от 12.01.2024 </w:t>
      </w:r>
      <w:hyperlink r:id="rId42">
        <w:r>
          <w:rPr>
            <w:color w:val="0000FF"/>
          </w:rPr>
          <w:t>N 9-р</w:t>
        </w:r>
      </w:hyperlink>
      <w:r>
        <w:t>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с учетом предложений и возражений Объекта проверки разрабатывается план устранения выявленных нарушений в течение 30 рабочих дней после окончания проведения проверки.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План устранения выявленных нарушений утверждается первым заместителем главы администрации, заместителем главы администрации, руководителем аппарата, заместителями главы администрации города Рязани, в ведомстве которых находятся Объекты проверки.</w:t>
      </w:r>
    </w:p>
    <w:p w:rsidR="00523944" w:rsidRDefault="0052394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Распоряжения</w:t>
        </w:r>
      </w:hyperlink>
      <w:r>
        <w:t xml:space="preserve"> Администрации города Рязани от 04.07.2023 N 825-р)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17.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соответствующие контрольный орган в сфере закупок в соответствии с законодательством Российской Федерации о контрактной системе в сфере закупок, орган исполнительной власти субъекта Российской Федерации, осуществляющий функции по контролю и надзору в финансово-бюджетной сфере,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18. Материалы по результатам мероприятий ведомственного контроля, в том числе документы и информация, полученные (разработанные) в ходе проведения мероприятий ведомственного контроля, хранятся в администрации города Рязани не менее 3 лет.</w:t>
      </w:r>
    </w:p>
    <w:p w:rsidR="00523944" w:rsidRDefault="00523944">
      <w:pPr>
        <w:pStyle w:val="ConsPlusNormal"/>
        <w:spacing w:before="220"/>
        <w:ind w:firstLine="540"/>
        <w:jc w:val="both"/>
      </w:pPr>
      <w:r>
        <w:t>Основанием для проведения внеплановой проверки является распоряжение администрации города Рязани.</w:t>
      </w: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jc w:val="both"/>
      </w:pPr>
    </w:p>
    <w:p w:rsidR="00523944" w:rsidRDefault="005239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3E0" w:rsidRDefault="00BD43E0"/>
    <w:sectPr w:rsidR="00BD43E0" w:rsidSect="00DD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44"/>
    <w:rsid w:val="00523944"/>
    <w:rsid w:val="00B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D443"/>
  <w15:chartTrackingRefBased/>
  <w15:docId w15:val="{23C99992-839F-479D-BBF5-1ADBC35C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9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9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50597&amp;dst=100613" TargetMode="External"/><Relationship Id="rId18" Type="http://schemas.openxmlformats.org/officeDocument/2006/relationships/hyperlink" Target="https://login.consultant.ru/link/?req=doc&amp;base=RLAW073&amp;n=399150&amp;dst=100005" TargetMode="External"/><Relationship Id="rId26" Type="http://schemas.openxmlformats.org/officeDocument/2006/relationships/hyperlink" Target="https://login.consultant.ru/link/?req=doc&amp;base=RZR&amp;n=492046&amp;dst=100027" TargetMode="External"/><Relationship Id="rId39" Type="http://schemas.openxmlformats.org/officeDocument/2006/relationships/hyperlink" Target="https://login.consultant.ru/link/?req=doc&amp;base=RLAW073&amp;n=419480&amp;dst=100008" TargetMode="External"/><Relationship Id="rId21" Type="http://schemas.openxmlformats.org/officeDocument/2006/relationships/hyperlink" Target="https://login.consultant.ru/link/?req=doc&amp;base=RLAW073&amp;n=446702&amp;dst=100005" TargetMode="External"/><Relationship Id="rId34" Type="http://schemas.openxmlformats.org/officeDocument/2006/relationships/hyperlink" Target="https://login.consultant.ru/link/?req=doc&amp;base=RLAW073&amp;n=294302&amp;dst=100013" TargetMode="External"/><Relationship Id="rId42" Type="http://schemas.openxmlformats.org/officeDocument/2006/relationships/hyperlink" Target="https://login.consultant.ru/link/?req=doc&amp;base=RLAW073&amp;n=419480&amp;dst=100009" TargetMode="External"/><Relationship Id="rId7" Type="http://schemas.openxmlformats.org/officeDocument/2006/relationships/hyperlink" Target="https://login.consultant.ru/link/?req=doc&amp;base=RLAW073&amp;n=40996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294302&amp;dst=100005" TargetMode="External"/><Relationship Id="rId29" Type="http://schemas.openxmlformats.org/officeDocument/2006/relationships/hyperlink" Target="https://login.consultant.ru/link/?req=doc&amp;base=RLAW073&amp;n=306378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99150&amp;dst=100005" TargetMode="External"/><Relationship Id="rId11" Type="http://schemas.openxmlformats.org/officeDocument/2006/relationships/hyperlink" Target="https://login.consultant.ru/link/?req=doc&amp;base=RLAW073&amp;n=421454" TargetMode="External"/><Relationship Id="rId24" Type="http://schemas.openxmlformats.org/officeDocument/2006/relationships/hyperlink" Target="https://login.consultant.ru/link/?req=doc&amp;base=RLAW073&amp;n=419480&amp;dst=100006" TargetMode="External"/><Relationship Id="rId32" Type="http://schemas.openxmlformats.org/officeDocument/2006/relationships/hyperlink" Target="https://login.consultant.ru/link/?req=doc&amp;base=RLAW073&amp;n=294302&amp;dst=100010" TargetMode="External"/><Relationship Id="rId37" Type="http://schemas.openxmlformats.org/officeDocument/2006/relationships/hyperlink" Target="https://login.consultant.ru/link/?req=doc&amp;base=RLAW073&amp;n=306378&amp;dst=100009" TargetMode="External"/><Relationship Id="rId40" Type="http://schemas.openxmlformats.org/officeDocument/2006/relationships/hyperlink" Target="https://login.consultant.ru/link/?req=doc&amp;base=RLAW073&amp;n=446702&amp;dst=10000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3&amp;n=306378&amp;dst=100005" TargetMode="External"/><Relationship Id="rId15" Type="http://schemas.openxmlformats.org/officeDocument/2006/relationships/hyperlink" Target="www.admrzn.ru" TargetMode="External"/><Relationship Id="rId23" Type="http://schemas.openxmlformats.org/officeDocument/2006/relationships/hyperlink" Target="https://login.consultant.ru/link/?req=doc&amp;base=RLAW073&amp;n=409963&amp;dst=100006" TargetMode="External"/><Relationship Id="rId28" Type="http://schemas.openxmlformats.org/officeDocument/2006/relationships/hyperlink" Target="https://login.consultant.ru/link/?req=doc&amp;base=RLAW073&amp;n=419480&amp;dst=100007" TargetMode="External"/><Relationship Id="rId36" Type="http://schemas.openxmlformats.org/officeDocument/2006/relationships/hyperlink" Target="https://login.consultant.ru/link/?req=doc&amp;base=RLAW073&amp;n=306378&amp;dst=100007" TargetMode="External"/><Relationship Id="rId10" Type="http://schemas.openxmlformats.org/officeDocument/2006/relationships/hyperlink" Target="https://login.consultant.ru/link/?req=doc&amp;base=RZR&amp;n=492046&amp;dst=100025" TargetMode="External"/><Relationship Id="rId19" Type="http://schemas.openxmlformats.org/officeDocument/2006/relationships/hyperlink" Target="https://login.consultant.ru/link/?req=doc&amp;base=RLAW073&amp;n=409963&amp;dst=100005" TargetMode="External"/><Relationship Id="rId31" Type="http://schemas.openxmlformats.org/officeDocument/2006/relationships/hyperlink" Target="https://login.consultant.ru/link/?req=doc&amp;base=RLAW073&amp;n=294302&amp;dst=10000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3&amp;n=294302&amp;dst=100005" TargetMode="External"/><Relationship Id="rId9" Type="http://schemas.openxmlformats.org/officeDocument/2006/relationships/hyperlink" Target="https://login.consultant.ru/link/?req=doc&amp;base=RLAW073&amp;n=446702&amp;dst=100005" TargetMode="External"/><Relationship Id="rId14" Type="http://schemas.openxmlformats.org/officeDocument/2006/relationships/hyperlink" Target="https://login.consultant.ru/link/?req=doc&amp;base=RLAW073&amp;n=238732" TargetMode="External"/><Relationship Id="rId22" Type="http://schemas.openxmlformats.org/officeDocument/2006/relationships/hyperlink" Target="https://login.consultant.ru/link/?req=doc&amp;base=RLAW073&amp;n=399150&amp;dst=100006" TargetMode="External"/><Relationship Id="rId27" Type="http://schemas.openxmlformats.org/officeDocument/2006/relationships/hyperlink" Target="https://login.consultant.ru/link/?req=doc&amp;base=RLAW073&amp;n=399150&amp;dst=100006" TargetMode="External"/><Relationship Id="rId30" Type="http://schemas.openxmlformats.org/officeDocument/2006/relationships/hyperlink" Target="https://login.consultant.ru/link/?req=doc&amp;base=RLAW073&amp;n=294302&amp;dst=100006" TargetMode="External"/><Relationship Id="rId35" Type="http://schemas.openxmlformats.org/officeDocument/2006/relationships/hyperlink" Target="https://login.consultant.ru/link/?req=doc&amp;base=RLAW073&amp;n=306378&amp;dst=100006" TargetMode="External"/><Relationship Id="rId43" Type="http://schemas.openxmlformats.org/officeDocument/2006/relationships/hyperlink" Target="https://login.consultant.ru/link/?req=doc&amp;base=RLAW073&amp;n=399150&amp;dst=100007" TargetMode="External"/><Relationship Id="rId8" Type="http://schemas.openxmlformats.org/officeDocument/2006/relationships/hyperlink" Target="https://login.consultant.ru/link/?req=doc&amp;base=RLAW073&amp;n=419480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450597&amp;dst=100486" TargetMode="External"/><Relationship Id="rId17" Type="http://schemas.openxmlformats.org/officeDocument/2006/relationships/hyperlink" Target="https://login.consultant.ru/link/?req=doc&amp;base=RLAW073&amp;n=306378&amp;dst=100005" TargetMode="External"/><Relationship Id="rId25" Type="http://schemas.openxmlformats.org/officeDocument/2006/relationships/hyperlink" Target="https://login.consultant.ru/link/?req=doc&amp;base=RLAW073&amp;n=409963&amp;dst=100007" TargetMode="External"/><Relationship Id="rId33" Type="http://schemas.openxmlformats.org/officeDocument/2006/relationships/hyperlink" Target="https://login.consultant.ru/link/?req=doc&amp;base=RLAW073&amp;n=294302&amp;dst=100011" TargetMode="External"/><Relationship Id="rId38" Type="http://schemas.openxmlformats.org/officeDocument/2006/relationships/hyperlink" Target="https://login.consultant.ru/link/?req=doc&amp;base=RLAW073&amp;n=399150&amp;dst=100006" TargetMode="External"/><Relationship Id="rId20" Type="http://schemas.openxmlformats.org/officeDocument/2006/relationships/hyperlink" Target="https://login.consultant.ru/link/?req=doc&amp;base=RLAW073&amp;n=419480&amp;dst=100005" TargetMode="External"/><Relationship Id="rId41" Type="http://schemas.openxmlformats.org/officeDocument/2006/relationships/hyperlink" Target="https://login.consultant.ru/link/?req=doc&amp;base=RLAW073&amp;n=39915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2024-12-27T08:01:00Z</dcterms:created>
  <dcterms:modified xsi:type="dcterms:W3CDTF">2024-12-27T08:01:00Z</dcterms:modified>
</cp:coreProperties>
</file>