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28" w:rsidRDefault="004429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2928" w:rsidRDefault="00442928">
      <w:pPr>
        <w:pStyle w:val="ConsPlusNormal"/>
        <w:jc w:val="both"/>
        <w:outlineLvl w:val="0"/>
      </w:pPr>
    </w:p>
    <w:p w:rsidR="00442928" w:rsidRDefault="00442928">
      <w:pPr>
        <w:pStyle w:val="ConsPlusTitle"/>
        <w:jc w:val="center"/>
        <w:outlineLvl w:val="0"/>
      </w:pPr>
      <w:r>
        <w:t>АДМИНИСТРАЦИЯ ГОРОДА РЯЗАНИ</w:t>
      </w:r>
    </w:p>
    <w:p w:rsidR="00442928" w:rsidRDefault="00442928">
      <w:pPr>
        <w:pStyle w:val="ConsPlusTitle"/>
        <w:jc w:val="center"/>
      </w:pPr>
    </w:p>
    <w:p w:rsidR="00442928" w:rsidRDefault="00442928">
      <w:pPr>
        <w:pStyle w:val="ConsPlusTitle"/>
        <w:jc w:val="center"/>
      </w:pPr>
      <w:r>
        <w:t>ПОСТАНОВЛЕНИЕ</w:t>
      </w:r>
    </w:p>
    <w:p w:rsidR="00442928" w:rsidRDefault="00442928">
      <w:pPr>
        <w:pStyle w:val="ConsPlusTitle"/>
        <w:jc w:val="center"/>
      </w:pPr>
      <w:r>
        <w:t>от 2 июля 2015 г. N 3023</w:t>
      </w:r>
    </w:p>
    <w:p w:rsidR="00442928" w:rsidRDefault="00442928">
      <w:pPr>
        <w:pStyle w:val="ConsPlusTitle"/>
        <w:jc w:val="center"/>
      </w:pPr>
    </w:p>
    <w:p w:rsidR="00442928" w:rsidRDefault="00442928">
      <w:pPr>
        <w:pStyle w:val="ConsPlusTitle"/>
        <w:jc w:val="center"/>
      </w:pPr>
      <w:r>
        <w:t>О СОЗДАНИИ МУНИЦИПАЛЬНОГО КАЗЕННОГО УЧРЕЖДЕНИЯ</w:t>
      </w:r>
    </w:p>
    <w:p w:rsidR="00442928" w:rsidRDefault="00442928">
      <w:pPr>
        <w:pStyle w:val="ConsPlusTitle"/>
        <w:jc w:val="center"/>
      </w:pPr>
      <w:r>
        <w:t>ГОРОДА РЯЗАНИ "МУНИЦИПАЛЬНЫЙ ЦЕНТР ТОРГОВ"</w:t>
      </w:r>
    </w:p>
    <w:p w:rsidR="00442928" w:rsidRDefault="00442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928" w:rsidRDefault="00442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928" w:rsidRDefault="00442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10.08.2015 </w:t>
            </w:r>
            <w:hyperlink r:id="rId5" w:history="1">
              <w:r>
                <w:rPr>
                  <w:color w:val="0000FF"/>
                </w:rPr>
                <w:t>N 3624</w:t>
              </w:r>
            </w:hyperlink>
            <w:r>
              <w:rPr>
                <w:color w:val="392C69"/>
              </w:rPr>
              <w:t xml:space="preserve">, от 16.09.2015 </w:t>
            </w:r>
            <w:hyperlink r:id="rId6" w:history="1">
              <w:r>
                <w:rPr>
                  <w:color w:val="0000FF"/>
                </w:rPr>
                <w:t>N 4331</w:t>
              </w:r>
            </w:hyperlink>
            <w:r>
              <w:rPr>
                <w:color w:val="392C69"/>
              </w:rPr>
              <w:t xml:space="preserve">, от 28.01.2016 </w:t>
            </w:r>
            <w:hyperlink r:id="rId7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8" w:history="1">
              <w:r>
                <w:rPr>
                  <w:color w:val="0000FF"/>
                </w:rPr>
                <w:t>N 5988</w:t>
              </w:r>
            </w:hyperlink>
            <w:r>
              <w:rPr>
                <w:color w:val="392C69"/>
              </w:rPr>
              <w:t xml:space="preserve">, от 19.04.2017 </w:t>
            </w:r>
            <w:hyperlink r:id="rId9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01.03.2019 </w:t>
            </w:r>
            <w:hyperlink r:id="rId10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11" w:history="1">
              <w:r>
                <w:rPr>
                  <w:color w:val="0000FF"/>
                </w:rPr>
                <w:t>N 5222</w:t>
              </w:r>
            </w:hyperlink>
            <w:r>
              <w:rPr>
                <w:color w:val="392C69"/>
              </w:rPr>
              <w:t xml:space="preserve">, от 17.09.2020 </w:t>
            </w:r>
            <w:hyperlink r:id="rId12" w:history="1">
              <w:r>
                <w:rPr>
                  <w:color w:val="0000FF"/>
                </w:rPr>
                <w:t>N 3398</w:t>
              </w:r>
            </w:hyperlink>
            <w:r>
              <w:rPr>
                <w:color w:val="392C69"/>
              </w:rPr>
              <w:t xml:space="preserve">, от 09.12.2021 </w:t>
            </w:r>
            <w:hyperlink r:id="rId13" w:history="1">
              <w:r>
                <w:rPr>
                  <w:color w:val="0000FF"/>
                </w:rPr>
                <w:t>N 5310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928" w:rsidRDefault="00442928">
            <w:pPr>
              <w:spacing w:after="1" w:line="0" w:lineRule="atLeast"/>
            </w:pPr>
          </w:p>
        </w:tc>
      </w:tr>
    </w:tbl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12.01.1996 </w:t>
      </w:r>
      <w:hyperlink r:id="rId15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05.04.2013 </w:t>
      </w:r>
      <w:hyperlink r:id="rId16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03.02.2011 N 396 "Об утверждении Порядка создания, реорганизации, изменения типа и ликвидации муниципальных учреждений города Рязани, а также утверждения уставов муниципальных учреждений города Рязани и внесения в них изменений", руководствуясь </w:t>
      </w:r>
      <w:hyperlink r:id="rId18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9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1. Создать муниципальное казенное учреждение города Рязани "Муниципальный центр торгов".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2. Определить целями деятельности муниципального казенного учреждения города Рязани "Муниципальный центр торгов" централизацию закупок для заказчиков города Рязани, обеспечение эффективности и результативности закупок и торгов, проводимых в соответствии с действующим законодательством, формирование конкурентной среды при проведении таких закупок и торгов.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недвижимого имущества, планируемого к закреплению за создаваемым муниципальным казенным учреждением города Рязани "Муниципальный центр торгов", согласно приложению N 1 к настоящему постановлению.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4. Установить предельную штатную численность работников муниципального казенного учреждения города Рязани "Муниципальный центр торгов" в количестве 32 штатных единиц.</w:t>
      </w:r>
    </w:p>
    <w:p w:rsidR="00442928" w:rsidRDefault="0044292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17.09.2020 N 3398)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5. Управлению главного бухгалтера аппарата администрации города Рязани (Н.В.Гранева) в срок до 3 июля 2015 года представить в финансово-казначейское управление администрации города Рязани расчеты ассигнований, необходимых на содержание муниципального казенного учреждения города Рязани "Муниципальный центр торгов", с учетом уменьшения расходов по подразделу 0104 "Функционирование Правительства РФ, высших исполнительных органов государственной власти субъектов РФ, местных администраций".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6. Финансово-казначейскому управлению администрации города Рязани (С.Д.Финогенова) подготовить обращение с правотворческой инициативой главы администрации города Рязани в Рязанскую городскую Думу в целях внесения изменений в бюджет города Рязани на 2015 год и на </w:t>
      </w:r>
      <w:r>
        <w:lastRenderedPageBreak/>
        <w:t>плановый период 2016 и 2017 годов в срок до 10 июля 2015 года.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7. Управлению экономики администрации города Рязани (А.А.Уворвихвост) подготовить обращение с правотворческой инициативой главы администрации города Рязани в Рязанскую городскую Думу в целях принятия Рязанской городской Думой решения об утверждении примерного положения об оплате труда работников муниципального казенного учреждения города Рязани "Муниципальный центр торгов" в срок до 25 июля 2015 года.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8. Утвердить прилагаемый Устав муниципального казенного учреждения города Рязани "Муниципальный центр торгов" (не приводится).</w:t>
      </w:r>
    </w:p>
    <w:p w:rsidR="00442928" w:rsidRDefault="00442928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9. Утвердить </w:t>
      </w:r>
      <w:hyperlink w:anchor="P66" w:history="1">
        <w:r>
          <w:rPr>
            <w:color w:val="0000FF"/>
          </w:rPr>
          <w:t>Порядок</w:t>
        </w:r>
      </w:hyperlink>
      <w:r>
        <w:t xml:space="preserve"> взаимодействия заказчиков города Рязани с муниципальным казенным учреждением города Рязани "Муниципальный центр торгов" при осуществлении закупок товаров, работ, услуг для заказчиков города Рязани согласно приложению N 2 к настоящему постановлению.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10. Настоящее постановление вступает в силу со дня его издания, за исключением </w:t>
      </w:r>
      <w:hyperlink w:anchor="P24" w:history="1">
        <w:r>
          <w:rPr>
            <w:color w:val="0000FF"/>
          </w:rPr>
          <w:t>пункта 9</w:t>
        </w:r>
      </w:hyperlink>
      <w:r>
        <w:t>, который вступает в силу 1 сентября 2015 года.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11. Контроль за исполнением настоящего постановления возложить на заместителя главы администрации Т.В.Мастюкову.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right"/>
      </w:pPr>
      <w:r>
        <w:t>Глава администрации</w:t>
      </w:r>
    </w:p>
    <w:p w:rsidR="00442928" w:rsidRDefault="00442928">
      <w:pPr>
        <w:pStyle w:val="ConsPlusNormal"/>
        <w:jc w:val="right"/>
      </w:pPr>
      <w:r>
        <w:t>О.Е.БУЛЕКОВ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right"/>
        <w:outlineLvl w:val="0"/>
      </w:pPr>
      <w:r>
        <w:t>Приложение N 1</w:t>
      </w:r>
    </w:p>
    <w:p w:rsidR="00442928" w:rsidRDefault="00442928">
      <w:pPr>
        <w:pStyle w:val="ConsPlusNormal"/>
        <w:jc w:val="right"/>
      </w:pPr>
      <w:r>
        <w:t>к Постановлению</w:t>
      </w:r>
    </w:p>
    <w:p w:rsidR="00442928" w:rsidRDefault="00442928">
      <w:pPr>
        <w:pStyle w:val="ConsPlusNormal"/>
        <w:jc w:val="right"/>
      </w:pPr>
      <w:r>
        <w:t>администрации города Рязани</w:t>
      </w:r>
    </w:p>
    <w:p w:rsidR="00442928" w:rsidRDefault="00442928">
      <w:pPr>
        <w:pStyle w:val="ConsPlusNormal"/>
        <w:jc w:val="right"/>
      </w:pPr>
      <w:r>
        <w:t>от 2 июля 2015 г. N 3023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Title"/>
        <w:jc w:val="center"/>
      </w:pPr>
      <w:bookmarkStart w:id="1" w:name="P40"/>
      <w:bookmarkEnd w:id="1"/>
      <w:r>
        <w:t>ПЕРЕЧЕНЬ</w:t>
      </w:r>
    </w:p>
    <w:p w:rsidR="00442928" w:rsidRDefault="00442928">
      <w:pPr>
        <w:pStyle w:val="ConsPlusTitle"/>
        <w:jc w:val="center"/>
      </w:pPr>
      <w:r>
        <w:t>НЕДВИЖИМОГО ИМУЩЕСТВА, ПЛАНИРУЕМОГО К ЗАКРЕПЛЕНИЮ</w:t>
      </w:r>
    </w:p>
    <w:p w:rsidR="00442928" w:rsidRDefault="00442928">
      <w:pPr>
        <w:pStyle w:val="ConsPlusTitle"/>
        <w:jc w:val="center"/>
      </w:pPr>
      <w:r>
        <w:t>ЗА СОЗДАВАЕМЫМ МУНИЦИПАЛЬНЫМ КАЗЕННЫМ УЧРЕЖДЕНИЕМ ГОРОДА</w:t>
      </w:r>
    </w:p>
    <w:p w:rsidR="00442928" w:rsidRDefault="00442928">
      <w:pPr>
        <w:pStyle w:val="ConsPlusTitle"/>
        <w:jc w:val="center"/>
      </w:pPr>
      <w:r>
        <w:t>РЯЗАНИ "МУНИЦИПАЛЬНЫЙ ЦЕНТР ТОРГОВ"</w:t>
      </w:r>
    </w:p>
    <w:p w:rsidR="00442928" w:rsidRDefault="00442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928" w:rsidRDefault="00442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928" w:rsidRDefault="00442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 от 16.09.2015 N 4331)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928" w:rsidRDefault="00442928">
            <w:pPr>
              <w:spacing w:after="1" w:line="0" w:lineRule="atLeast"/>
            </w:pPr>
          </w:p>
        </w:tc>
      </w:tr>
    </w:tbl>
    <w:p w:rsidR="00442928" w:rsidRDefault="00442928">
      <w:pPr>
        <w:pStyle w:val="ConsPlusNormal"/>
        <w:jc w:val="both"/>
      </w:pPr>
    </w:p>
    <w:p w:rsidR="00442928" w:rsidRDefault="00442928">
      <w:pPr>
        <w:sectPr w:rsidR="00442928" w:rsidSect="006E3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48"/>
        <w:gridCol w:w="3572"/>
      </w:tblGrid>
      <w:tr w:rsidR="00442928">
        <w:tc>
          <w:tcPr>
            <w:tcW w:w="510" w:type="dxa"/>
          </w:tcPr>
          <w:p w:rsidR="00442928" w:rsidRDefault="00442928">
            <w:pPr>
              <w:pStyle w:val="ConsPlusNormal"/>
              <w:jc w:val="center"/>
            </w:pPr>
            <w:r>
              <w:lastRenderedPageBreak/>
              <w:t>NN пп</w:t>
            </w:r>
          </w:p>
        </w:tc>
        <w:tc>
          <w:tcPr>
            <w:tcW w:w="5548" w:type="dxa"/>
          </w:tcPr>
          <w:p w:rsidR="00442928" w:rsidRDefault="00442928">
            <w:pPr>
              <w:pStyle w:val="ConsPlusNormal"/>
              <w:jc w:val="center"/>
            </w:pPr>
            <w:r>
              <w:t>Технические характеристики недвижимого имущества</w:t>
            </w:r>
          </w:p>
        </w:tc>
        <w:tc>
          <w:tcPr>
            <w:tcW w:w="3572" w:type="dxa"/>
          </w:tcPr>
          <w:p w:rsidR="00442928" w:rsidRDefault="00442928">
            <w:pPr>
              <w:pStyle w:val="ConsPlusNormal"/>
              <w:jc w:val="center"/>
            </w:pPr>
            <w:r>
              <w:t>Адрес (местоположение)</w:t>
            </w:r>
          </w:p>
        </w:tc>
      </w:tr>
      <w:tr w:rsidR="00442928">
        <w:tc>
          <w:tcPr>
            <w:tcW w:w="510" w:type="dxa"/>
          </w:tcPr>
          <w:p w:rsidR="00442928" w:rsidRDefault="00442928">
            <w:pPr>
              <w:pStyle w:val="ConsPlusNormal"/>
            </w:pPr>
            <w:r>
              <w:t>1.</w:t>
            </w:r>
          </w:p>
        </w:tc>
        <w:tc>
          <w:tcPr>
            <w:tcW w:w="5548" w:type="dxa"/>
          </w:tcPr>
          <w:p w:rsidR="00442928" w:rsidRDefault="00442928">
            <w:pPr>
              <w:pStyle w:val="ConsPlusNormal"/>
            </w:pPr>
            <w:r>
              <w:t>Часть нежилого помещения Н3, общей площадью 509,0 кв. м</w:t>
            </w:r>
          </w:p>
        </w:tc>
        <w:tc>
          <w:tcPr>
            <w:tcW w:w="3572" w:type="dxa"/>
          </w:tcPr>
          <w:p w:rsidR="00442928" w:rsidRDefault="00442928">
            <w:pPr>
              <w:pStyle w:val="ConsPlusNormal"/>
              <w:jc w:val="center"/>
            </w:pPr>
            <w:r>
              <w:t>г. Рязань, ул. Почтовая, 60</w:t>
            </w:r>
          </w:p>
        </w:tc>
      </w:tr>
      <w:tr w:rsidR="00442928">
        <w:tc>
          <w:tcPr>
            <w:tcW w:w="510" w:type="dxa"/>
          </w:tcPr>
          <w:p w:rsidR="00442928" w:rsidRDefault="00442928">
            <w:pPr>
              <w:pStyle w:val="ConsPlusNormal"/>
            </w:pPr>
            <w:r>
              <w:t>2.</w:t>
            </w:r>
          </w:p>
        </w:tc>
        <w:tc>
          <w:tcPr>
            <w:tcW w:w="5548" w:type="dxa"/>
          </w:tcPr>
          <w:p w:rsidR="00442928" w:rsidRDefault="00442928">
            <w:pPr>
              <w:pStyle w:val="ConsPlusNormal"/>
            </w:pPr>
            <w:r>
              <w:t>Нежилое помещение, общей площадью 144,8 кв. м</w:t>
            </w:r>
          </w:p>
        </w:tc>
        <w:tc>
          <w:tcPr>
            <w:tcW w:w="3572" w:type="dxa"/>
          </w:tcPr>
          <w:p w:rsidR="00442928" w:rsidRDefault="00442928">
            <w:pPr>
              <w:pStyle w:val="ConsPlusNormal"/>
              <w:jc w:val="center"/>
            </w:pPr>
            <w:r>
              <w:t>г. Рязань, ул. Почтовая, 58</w:t>
            </w:r>
          </w:p>
        </w:tc>
      </w:tr>
    </w:tbl>
    <w:p w:rsidR="00442928" w:rsidRDefault="00442928">
      <w:pPr>
        <w:sectPr w:rsidR="004429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right"/>
        <w:outlineLvl w:val="0"/>
      </w:pPr>
      <w:r>
        <w:t>Приложение N 2</w:t>
      </w:r>
    </w:p>
    <w:p w:rsidR="00442928" w:rsidRDefault="00442928">
      <w:pPr>
        <w:pStyle w:val="ConsPlusNormal"/>
        <w:jc w:val="right"/>
      </w:pPr>
      <w:r>
        <w:t>к Постановлению</w:t>
      </w:r>
    </w:p>
    <w:p w:rsidR="00442928" w:rsidRDefault="00442928">
      <w:pPr>
        <w:pStyle w:val="ConsPlusNormal"/>
        <w:jc w:val="right"/>
      </w:pPr>
      <w:r>
        <w:t>администрации города Рязани</w:t>
      </w:r>
    </w:p>
    <w:p w:rsidR="00442928" w:rsidRDefault="00442928">
      <w:pPr>
        <w:pStyle w:val="ConsPlusNormal"/>
        <w:jc w:val="right"/>
      </w:pPr>
      <w:r>
        <w:t>от 2 июля 2015 г. N 3023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Title"/>
        <w:jc w:val="center"/>
      </w:pPr>
      <w:bookmarkStart w:id="2" w:name="P66"/>
      <w:bookmarkEnd w:id="2"/>
      <w:r>
        <w:t>ПОРЯДОК</w:t>
      </w:r>
    </w:p>
    <w:p w:rsidR="00442928" w:rsidRDefault="00442928">
      <w:pPr>
        <w:pStyle w:val="ConsPlusTitle"/>
        <w:jc w:val="center"/>
      </w:pPr>
      <w:r>
        <w:t>ВЗАИМОДЕЙСТВИЯ ЗАКАЗЧИКОВ ГОРОДА РЯЗАНИ С МУНИЦИПАЛЬНЫМ</w:t>
      </w:r>
    </w:p>
    <w:p w:rsidR="00442928" w:rsidRDefault="00442928">
      <w:pPr>
        <w:pStyle w:val="ConsPlusTitle"/>
        <w:jc w:val="center"/>
      </w:pPr>
      <w:r>
        <w:t>КАЗЕННЫМ УЧРЕЖДЕНИЕМ ГОРОДА РЯЗАНИ "МУНИЦИПАЛЬНЫЙ ЦЕНТР</w:t>
      </w:r>
    </w:p>
    <w:p w:rsidR="00442928" w:rsidRDefault="00442928">
      <w:pPr>
        <w:pStyle w:val="ConsPlusTitle"/>
        <w:jc w:val="center"/>
      </w:pPr>
      <w:r>
        <w:t>ТОРГОВ" ПРИ ОСУЩЕСТВЛЕНИИ ЗАКУПОК ТОВАРОВ, РАБОТ, УСЛУГ</w:t>
      </w:r>
    </w:p>
    <w:p w:rsidR="00442928" w:rsidRDefault="00442928">
      <w:pPr>
        <w:pStyle w:val="ConsPlusTitle"/>
        <w:jc w:val="center"/>
      </w:pPr>
      <w:r>
        <w:t>ДЛЯ ЗАКАЗЧИКОВ ГОРОДА РЯЗАНИ</w:t>
      </w:r>
    </w:p>
    <w:p w:rsidR="00442928" w:rsidRDefault="00442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42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928" w:rsidRDefault="00442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928" w:rsidRDefault="00442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2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30.12.2016 </w:t>
            </w:r>
            <w:hyperlink r:id="rId23" w:history="1">
              <w:r>
                <w:rPr>
                  <w:color w:val="0000FF"/>
                </w:rPr>
                <w:t>N 5988</w:t>
              </w:r>
            </w:hyperlink>
            <w:r>
              <w:rPr>
                <w:color w:val="392C69"/>
              </w:rPr>
              <w:t>,</w:t>
            </w:r>
          </w:p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24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01.03.2019 </w:t>
            </w:r>
            <w:hyperlink r:id="rId25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11.12.2019 </w:t>
            </w:r>
            <w:hyperlink r:id="rId26" w:history="1">
              <w:r>
                <w:rPr>
                  <w:color w:val="0000FF"/>
                </w:rPr>
                <w:t>N 5222</w:t>
              </w:r>
            </w:hyperlink>
            <w:r>
              <w:rPr>
                <w:color w:val="392C69"/>
              </w:rPr>
              <w:t>,</w:t>
            </w:r>
          </w:p>
          <w:p w:rsidR="00442928" w:rsidRDefault="00442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17.09.2020 </w:t>
            </w:r>
            <w:hyperlink r:id="rId27" w:history="1">
              <w:r>
                <w:rPr>
                  <w:color w:val="0000FF"/>
                </w:rPr>
                <w:t>N 3398</w:t>
              </w:r>
            </w:hyperlink>
            <w:r>
              <w:rPr>
                <w:color w:val="392C69"/>
              </w:rPr>
              <w:t xml:space="preserve">, от 09.12.2021 </w:t>
            </w:r>
            <w:hyperlink r:id="rId28" w:history="1">
              <w:r>
                <w:rPr>
                  <w:color w:val="0000FF"/>
                </w:rPr>
                <w:t>N 5310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928" w:rsidRDefault="00442928">
            <w:pPr>
              <w:spacing w:after="1" w:line="0" w:lineRule="atLeast"/>
            </w:pPr>
          </w:p>
        </w:tc>
      </w:tr>
    </w:tbl>
    <w:p w:rsidR="00442928" w:rsidRDefault="00442928">
      <w:pPr>
        <w:pStyle w:val="ConsPlusNormal"/>
        <w:jc w:val="both"/>
      </w:pPr>
    </w:p>
    <w:p w:rsidR="00442928" w:rsidRDefault="00442928">
      <w:pPr>
        <w:pStyle w:val="ConsPlusTitle"/>
        <w:jc w:val="center"/>
        <w:outlineLvl w:val="1"/>
      </w:pPr>
      <w:r>
        <w:t>1. Общие положения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ind w:firstLine="540"/>
        <w:jc w:val="both"/>
      </w:pPr>
      <w:r>
        <w:t xml:space="preserve">1.1. Настоящий Порядок взаимодействия заказчиков города Рязани с муниципальным казенным учреждением города Рязани "Муниципальный центр торгов" (далее - уполномоченное учреждение) при осуществлении закупок товаров, работ, услуг для заказчиков города Рязани (далее - Порядок) определяет последовательность действий муниципального казенного учреждения города Рязани "Муниципальный центр торгов", осуществляющего полномочия на определение поставщиков (подрядчиков, исполнителей) для заказчиков города Рязани - муниципальных заказчиков, бюджетных учреждений и муниципальных унитарных предприятий, учредителем которых является муниципальное образование - город Рязань, осуществляющих закупки товаров, работ, услуг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заказчик, заказчики, заказчики города Рязани), и заказчиков города Рязани при осуществлении закупок товаров, работ, услуг для заказчиков города Рязани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442928" w:rsidRDefault="00442928">
      <w:pPr>
        <w:pStyle w:val="ConsPlusNormal"/>
        <w:jc w:val="both"/>
      </w:pPr>
      <w:r>
        <w:t xml:space="preserve">(п. 1.1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30.12.2016 N 5988)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1.2. Закупки товаров, работ, услуг заказчиками города Рязани у единственного поставщика (подрядчика, исполнителя) без использования конкурентных способов определения поставщиков (подрядчиков, исполнителей) осуществляются самостоятельно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1.3. Порядок разработан в соответствии с Гражданским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 контрактной системе, иными нормативными правовыми актами Российской Федерации, муниципальными правовыми актами.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1.4. К отношениям, не урегулированным Порядком по процедурам, срокам, полномочиям, иным вопросам, применяются нормы, установленные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 контрактной </w:t>
      </w:r>
      <w:r>
        <w:lastRenderedPageBreak/>
        <w:t>системе.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1.5. Понятия и термины, используемые в настоящем Порядке, применяются в том же значении, в каком они используются в Федеральном </w:t>
      </w:r>
      <w:hyperlink r:id="rId37" w:history="1">
        <w:r>
          <w:rPr>
            <w:color w:val="0000FF"/>
          </w:rPr>
          <w:t>законе</w:t>
        </w:r>
      </w:hyperlink>
      <w:r>
        <w:t xml:space="preserve"> о контрактной системе.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1.6. Уполномоченное учреждение принимает решение о создании комиссий по осуществлению закупок товаров, работ, услуг для нужд муниципальных заказчиков, бюджетных учреждений и муниципальных унитарных предприятий города Рязани, определяет их состав, включая в них представителей уполномоченного учреждения и заказчиков, устанавливает порядок их работы, назначает председателей комиссий.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комиссий осуществляется уполномоченным учреждением. Руководитель заказчика, руководитель уполномоченного учреждения обеспечивают своевременную явку и участие в работе членов комиссий соответственно представителей заказчиков, уполномоченного учреждения.</w:t>
      </w:r>
    </w:p>
    <w:p w:rsidR="00442928" w:rsidRDefault="00442928">
      <w:pPr>
        <w:pStyle w:val="ConsPlusNormal"/>
        <w:jc w:val="both"/>
      </w:pPr>
      <w:r>
        <w:t xml:space="preserve">(п. 1.6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09.12.2021 N 5310)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1.7. В рамках отношений, указанных в настоящем Порядке, документооборот между заказчиками и уполномоченным учреждением осуществляется в муниципальной информационной системе "Муниципальные закупки города Рязани" - программно-аппаратном комплексе, предназначенном для автоматизации и информационно-аналитической поддержки планирования закупок, размещения информации о закупках и исполнении контрактов для обеспечения нужд заказчиков города Рязани, а также для осуществления контроля за расходами бюджетных средств на всех этапах осуществления закупок для нужд заказчиков города Рязани и финансирования контрактов (далее - МИС "Муниципальные закупки города Рязани").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Title"/>
        <w:jc w:val="center"/>
        <w:outlineLvl w:val="1"/>
      </w:pPr>
      <w:r>
        <w:t>2. Сроки и порядок взаимодействия при подаче заказчиками</w:t>
      </w:r>
    </w:p>
    <w:p w:rsidR="00442928" w:rsidRDefault="00442928">
      <w:pPr>
        <w:pStyle w:val="ConsPlusTitle"/>
        <w:jc w:val="center"/>
      </w:pPr>
      <w:r>
        <w:t>заявки на закупку товаров, работ, услуг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ind w:firstLine="540"/>
        <w:jc w:val="both"/>
      </w:pPr>
      <w:r>
        <w:t>2.1. Заказчики в целях осуществления процедур определения поставщиков (подрядчиков, исполнителей) обязаны осуществить регистрацию в МИС "Муниципальные закупки города Рязани".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2.2. Заказчики формируют в МИС "Муниципальные закупки города Рязани" планы-графики на закупку товаров, работ, услуг (далее - планы-графики) в порядке и по форме, которые установлены действующим законодательством.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Сформированные в МИС "Муниципальные закупки города Рязани" планы-графики в виде проекта выгружаются на официальный сайт единой информационной системы в сфере закупок в сети "Интернет" www.zakupki.gov.ru (далее - Сайт) и публикуются путем подписания плана-графика электронной подписью заказчика.</w:t>
      </w:r>
    </w:p>
    <w:p w:rsidR="00442928" w:rsidRDefault="00442928">
      <w:pPr>
        <w:pStyle w:val="ConsPlusNormal"/>
        <w:jc w:val="both"/>
      </w:pPr>
      <w:r>
        <w:t xml:space="preserve">(п. 2.2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11.12.2019 N 5222)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2.3. Заказчики формируют в МИС "Муниципальные закупки города Рязани" заявку на определение поставщиков (подрядчиков, исполнителей) (далее - заявка) в соответствии с информацией, включенной в планы-графики. Закупки товаров, работ, услуг, не предусмотренные планами-графиками, не могут быть осуществлены.</w:t>
      </w:r>
    </w:p>
    <w:p w:rsidR="00442928" w:rsidRDefault="00442928">
      <w:pPr>
        <w:pStyle w:val="ConsPlusNormal"/>
        <w:jc w:val="both"/>
      </w:pPr>
      <w:r>
        <w:t xml:space="preserve">(п. 2.3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19.04.2017 N 1498)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2.4. Заказчики (за исключением бюджетных учреждений города Рязани и муниципальных унитарных предприятий города Рязани) направляют в уполномоченное учреждение заявки, согласованные с финансово-казначейским управлением администрации города Рязани, бюджетные учреждения города Рязани и муниципальные унитарные предприятия города Рязани направляют в уполномоченное учреждение заявки, согласованные с курирующими структурными подразделениями администрации города Рязани по подведомственности.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lastRenderedPageBreak/>
        <w:t>Финансово-казначейское управление администрации города Рязани, курирующие структурные подразделения администрации города Рязани, согласовывают заявку в течение двух рабочих дней со дня поступления в их адрес заявки от заказчика.</w:t>
      </w:r>
    </w:p>
    <w:p w:rsidR="00442928" w:rsidRDefault="00442928">
      <w:pPr>
        <w:pStyle w:val="ConsPlusNormal"/>
        <w:jc w:val="both"/>
      </w:pPr>
      <w:r>
        <w:t xml:space="preserve">(п. 2.4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19.04.2017 N 1498)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2.5. Абзац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11.12.2019 N 5222.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Дата подачи заказчиком заявки фиксируется в МИС "Муниципальные закупки города Рязани".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2.6. Абзац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01.03.2019 N 664.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К заявке заказчик прилагает следующие документы: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1) при подаче заявки заказчиком на поставку товаров прилагается спецификация товаров с указанием количества, ассортимента требуемых товаров, цены за единицу товара, характеристик закупаемого товара, обоснованием начальной (максимальной) цены контракта;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2) при подаче заявки заказчиком на оказание услуг прилагается техническое задание, содержащее характеристики, объемы, иные показатели, необходимые заказчику в закупаемых услугах, также прилагается начальный расчет стоимости услуг с расшифровкой по включаемым в расчет объемам выполнения (механизмы, материалы, трудозатраты) и иным затратам, показанным на единицу услуги с ее стоимостью (либо смета);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3) при подаче заявки заказчиком на выполнение работ по текущему ремонту объектов социальной сферы прилагаются сканированная локальная смета с расшифровкой начальной (максимальной) цены на выполняемые работы, сканированный локальный ресурсный сметный расчет, техническое задание на текущий ремонт объектов социальной сферы, содержащее требования к товару, поставляемому заказчику при выполнении закупаемых работ. Перечисленные документы должны быть подготовлены и завизированы специалистами (инженером, сметчиком) и руководителем муниципального казенного учреждения "Дирекция заказчика объектов социальной сферы";</w:t>
      </w:r>
    </w:p>
    <w:p w:rsidR="00442928" w:rsidRDefault="0044292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17.09.2020 N 3398)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4) при подаче заявки заказчиком на выполнение работ по текущему ремонту объектов жилищного фонда прилагаются сканированная локальная смета с расшифровкой начальной (максимальной) цены на выполняемые работы, сканированный локальный ресурсный сметный расчет, техническое задание на текущий ремонт объектов жилищного фонда, содержащее требования к товару, поставляемому заказчику при выполнении закупаемых работ. Перечисленные документы должны быть подготовлены и завизированы специалистами (инженером, сметчиком) и руководителем соответствующей организации города Рязани, осуществляющей контроль за качеством и объемами работ в рамках заключенных муниципальных контрактов, иных гражданско-правовых договоров;</w:t>
      </w:r>
    </w:p>
    <w:p w:rsidR="00442928" w:rsidRDefault="0044292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17.09.2020 N 3398)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5) при подаче заявки заказчиком на выполнение работ по объектам благоустройства города Рязани (текущий ремонт, содержание объектов благоустройства города Рязани) прилагаются сканированная локальная смета с расшифровкой начальной (максимальной) цены на выполняемые работы, сканированный локальный ресурсный сметный расчет, техническое задание на текущий ремонт объектов благоустройства города Рязани, содержащее требования к товару, поставляемому заказчику при выполнении закупаемых работ. Перечисленные документы должны быть подготовлены и завизированы специалистами (инженером, сметчиком) заказчика;</w:t>
      </w:r>
    </w:p>
    <w:p w:rsidR="00442928" w:rsidRDefault="0044292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17.09.2020 N 3398)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6) при подаче заявки заказчиком на капитальный ремонт, строительство, реконструкцию объектов капитального строительства прилагается техническое задание, содержащее требования к товару, поставляемому заказчику при выполнении закупаемых работ, проектная документация;</w:t>
      </w:r>
    </w:p>
    <w:p w:rsidR="00442928" w:rsidRDefault="00442928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17.09.2020 N 3398)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7) при подаче заявки заказчиком на разработку проектной документации (рабочего проекта, проектно-сметной документации) на строительство (реконструкцию) объектов капитального строительства прилагается сканированная локальная смета с расшифровкой начальной (максимальной) цены на выполняемые работы, техническое задание;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8) при подаче заявки на осуществление закупки заказчик прилагает проект контракта, требования к содержанию, составу заявки на участие в закупке и инструкцию по ее заполнению, порядок рассмотрения и оценки заявок на участие в конкурсе.</w:t>
      </w:r>
    </w:p>
    <w:p w:rsidR="00442928" w:rsidRDefault="00442928">
      <w:pPr>
        <w:pStyle w:val="ConsPlusNormal"/>
        <w:jc w:val="both"/>
      </w:pPr>
      <w:r>
        <w:t xml:space="preserve">(пп. 8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09.12.2021 N 5310)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На сканированных документах, прилагаемых к заявке, должны стоять все необходимые подписи уполномоченных должностных лиц и печати юридических лиц, предусмотренные действующим законодательством и настоящим Порядком.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2.7.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19.04.2017 N 1498.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2.8. Заказчик вправе указать иную информацию, необходимую для закупки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2.9. Документы и сведения, направляемые в форме электронных документов заказчиком в уполномоченное учреждение и уполномоченным учреждением заказчику, должны быть подписаны электронной подписью лица, имеющего право действовать соответственно от имени заказчика, уполномоченного учреждения.</w:t>
      </w:r>
    </w:p>
    <w:p w:rsidR="00442928" w:rsidRDefault="00442928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2.10. В случае соответствия заявки требованиям законодательства о контрактной системе и настоящего Порядка уполномоченное учреждение размещает на Сайте извещение об осуществлении закупки в срок не позднее десяти рабочих дней со дня, следующего за днем ее поступления в уполномоченное учреждение.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Заказчик несет предусмотренную действующим законодательством ответственность за достоверность и соответствие законодательству о контрактной системе документов и сведений, содержащихся в заявке.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2.11. В случае отсутствия в заявке сведений, необходимых для проведения процедуры определения поставщика (подрядчика, исполнителя), предусмотренных законодательством о контрактной системе, либо их несоответствия требованиям законодательства о контрактной системе и настоящего Порядка уполномоченное учреждение в течение десяти рабочих дней со дня, следующего за днем ее поступления, возвращает заявку на доработку заказчику с обязательным указанием причин возврата.</w:t>
      </w:r>
    </w:p>
    <w:p w:rsidR="00442928" w:rsidRDefault="0044292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17.09.2020 N 3398)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2.12. Заказчик вправе после устранения несоответствий заявки требованиям действующего законодательства о контрактной системе и настоящего Порядка повторно направить заявку в уполномоченное учреждение.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Уполномоченное учреждение размещает на Сайте извещение об осуществлении закупки на основании повторно поступившей от заказчика заявки в порядке, установленном </w:t>
      </w:r>
      <w:hyperlink w:anchor="P123" w:history="1">
        <w:r>
          <w:rPr>
            <w:color w:val="0000FF"/>
          </w:rPr>
          <w:t>пунктом 2.10</w:t>
        </w:r>
      </w:hyperlink>
      <w:r>
        <w:t xml:space="preserve"> настоящего Порядка.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Title"/>
        <w:jc w:val="center"/>
        <w:outlineLvl w:val="1"/>
      </w:pPr>
      <w:r>
        <w:t>3. Порядок взаимодействия уполномоченного учреждения</w:t>
      </w:r>
    </w:p>
    <w:p w:rsidR="00442928" w:rsidRDefault="00442928">
      <w:pPr>
        <w:pStyle w:val="ConsPlusTitle"/>
        <w:jc w:val="center"/>
      </w:pPr>
      <w:r>
        <w:t>и заказчиков при определении поставщиков (подрядчиков,</w:t>
      </w:r>
    </w:p>
    <w:p w:rsidR="00442928" w:rsidRDefault="00442928">
      <w:pPr>
        <w:pStyle w:val="ConsPlusTitle"/>
        <w:jc w:val="center"/>
      </w:pPr>
      <w:r>
        <w:t>исполнителей)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ind w:firstLine="540"/>
        <w:jc w:val="both"/>
      </w:pPr>
      <w:r>
        <w:t xml:space="preserve">3.1. - 3.2. Исключены с 01.01.2022.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</w:t>
      </w:r>
      <w:r>
        <w:lastRenderedPageBreak/>
        <w:t>09.12.2021 N 5310.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3.3. При поступлении запроса о даче разъяснений положений извещения об осуществлении закупки заказчик обязан представить соответствующие разъяснения положений извещения об осуществлении закупки уполномоченному учреждению в электронной форме на адрес электронной почты в сети "Интернет" mail@mctrzn.ru в течение одного рабочего дня с момента получения запроса о даче разъяснений положений извещения об осуществлении закупки, но не позднее дня, предшествующего дате опубликования разъяснений на Сайте.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>В случае представления разъяснений положений извещения об осуществлении закупки позже указанного срока ответственность за несоблюдение сроков представления разъяснений в соответствии с действующим законодательством несет заказчик.</w:t>
      </w:r>
    </w:p>
    <w:p w:rsidR="00442928" w:rsidRDefault="00442928">
      <w:pPr>
        <w:pStyle w:val="ConsPlusNormal"/>
        <w:jc w:val="both"/>
      </w:pPr>
      <w:r>
        <w:t xml:space="preserve">(п. 3.3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09.12.2021 N 5310)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3.4. Уполномоченное учреждение на основании письменного обращения заказчика в случаях и в порядке,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 контрактной системе, осуществляет внесение изменений в извещение об осуществлении закупки.</w:t>
      </w:r>
    </w:p>
    <w:p w:rsidR="00442928" w:rsidRDefault="00442928">
      <w:pPr>
        <w:pStyle w:val="ConsPlusNormal"/>
        <w:jc w:val="both"/>
      </w:pPr>
      <w:r>
        <w:t xml:space="preserve">(п. 3.4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09.12.2021 N 5310)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3.5. Уполномоченное учреждение на основании письменного обращения заказчика осуществляет процедуру отмены определения поставщиков (подрядчиков, исполнителей) в порядке и сроки, установленные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442928" w:rsidRDefault="00442928">
      <w:pPr>
        <w:pStyle w:val="ConsPlusNormal"/>
        <w:spacing w:before="220"/>
        <w:ind w:firstLine="540"/>
        <w:jc w:val="both"/>
      </w:pPr>
      <w:r>
        <w:t xml:space="preserve">3.6 - 3.7. Исключены.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01.03.2019 N 664.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right"/>
        <w:outlineLvl w:val="1"/>
      </w:pPr>
      <w:r>
        <w:t>Приложение</w:t>
      </w:r>
    </w:p>
    <w:p w:rsidR="00442928" w:rsidRDefault="00442928">
      <w:pPr>
        <w:pStyle w:val="ConsPlusNormal"/>
        <w:jc w:val="right"/>
      </w:pPr>
      <w:r>
        <w:t>к Порядку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ind w:firstLine="540"/>
        <w:jc w:val="both"/>
      </w:pPr>
      <w:r>
        <w:t xml:space="preserve">Исключено.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01.03.2019 N 664.</w:t>
      </w: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jc w:val="both"/>
      </w:pPr>
    </w:p>
    <w:p w:rsidR="00442928" w:rsidRDefault="00442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285" w:rsidRDefault="00A42285">
      <w:bookmarkStart w:id="4" w:name="_GoBack"/>
      <w:bookmarkEnd w:id="4"/>
    </w:p>
    <w:sectPr w:rsidR="00A42285" w:rsidSect="00A91C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442928"/>
    <w:rsid w:val="00A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B529-D3D9-4B18-BB4D-955B0425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3&amp;n=351444&amp;dst=100005" TargetMode="External"/><Relationship Id="rId18" Type="http://schemas.openxmlformats.org/officeDocument/2006/relationships/hyperlink" Target="https://login.consultant.ru/link/?req=doc&amp;base=RLAW073&amp;n=343276&amp;dst=100486" TargetMode="External"/><Relationship Id="rId26" Type="http://schemas.openxmlformats.org/officeDocument/2006/relationships/hyperlink" Target="https://login.consultant.ru/link/?req=doc&amp;base=RLAW073&amp;n=297970&amp;dst=100005" TargetMode="External"/><Relationship Id="rId39" Type="http://schemas.openxmlformats.org/officeDocument/2006/relationships/hyperlink" Target="https://login.consultant.ru/link/?req=doc&amp;base=RLAW073&amp;n=297970&amp;dst=100006" TargetMode="External"/><Relationship Id="rId21" Type="http://schemas.openxmlformats.org/officeDocument/2006/relationships/hyperlink" Target="https://login.consultant.ru/link/?req=doc&amp;base=RLAW073&amp;n=204448&amp;dst=100005" TargetMode="External"/><Relationship Id="rId34" Type="http://schemas.openxmlformats.org/officeDocument/2006/relationships/hyperlink" Target="https://login.consultant.ru/link/?req=doc&amp;base=RZB&amp;n=377026" TargetMode="External"/><Relationship Id="rId42" Type="http://schemas.openxmlformats.org/officeDocument/2006/relationships/hyperlink" Target="https://login.consultant.ru/link/?req=doc&amp;base=RLAW073&amp;n=297970&amp;dst=100009" TargetMode="External"/><Relationship Id="rId47" Type="http://schemas.openxmlformats.org/officeDocument/2006/relationships/hyperlink" Target="https://login.consultant.ru/link/?req=doc&amp;base=RLAW073&amp;n=351467&amp;dst=100007" TargetMode="External"/><Relationship Id="rId50" Type="http://schemas.openxmlformats.org/officeDocument/2006/relationships/hyperlink" Target="https://login.consultant.ru/link/?req=doc&amp;base=RZB&amp;n=388926" TargetMode="External"/><Relationship Id="rId55" Type="http://schemas.openxmlformats.org/officeDocument/2006/relationships/hyperlink" Target="https://login.consultant.ru/link/?req=doc&amp;base=RLAW073&amp;n=351444&amp;dst=100015" TargetMode="External"/><Relationship Id="rId7" Type="http://schemas.openxmlformats.org/officeDocument/2006/relationships/hyperlink" Target="https://login.consultant.ru/link/?req=doc&amp;base=RLAW073&amp;n=204136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88926" TargetMode="External"/><Relationship Id="rId29" Type="http://schemas.openxmlformats.org/officeDocument/2006/relationships/hyperlink" Target="https://login.consultant.ru/link/?req=doc&amp;base=RZB&amp;n=388926" TargetMode="External"/><Relationship Id="rId11" Type="http://schemas.openxmlformats.org/officeDocument/2006/relationships/hyperlink" Target="https://login.consultant.ru/link/?req=doc&amp;base=RLAW073&amp;n=297970&amp;dst=100005" TargetMode="External"/><Relationship Id="rId24" Type="http://schemas.openxmlformats.org/officeDocument/2006/relationships/hyperlink" Target="https://login.consultant.ru/link/?req=doc&amp;base=RLAW073&amp;n=231584&amp;dst=100005" TargetMode="External"/><Relationship Id="rId32" Type="http://schemas.openxmlformats.org/officeDocument/2006/relationships/hyperlink" Target="https://login.consultant.ru/link/?req=doc&amp;base=RZB&amp;n=388926" TargetMode="External"/><Relationship Id="rId37" Type="http://schemas.openxmlformats.org/officeDocument/2006/relationships/hyperlink" Target="https://login.consultant.ru/link/?req=doc&amp;base=RZB&amp;n=388926" TargetMode="External"/><Relationship Id="rId40" Type="http://schemas.openxmlformats.org/officeDocument/2006/relationships/hyperlink" Target="https://login.consultant.ru/link/?req=doc&amp;base=RLAW073&amp;n=231584&amp;dst=100009" TargetMode="External"/><Relationship Id="rId45" Type="http://schemas.openxmlformats.org/officeDocument/2006/relationships/hyperlink" Target="https://login.consultant.ru/link/?req=doc&amp;base=RLAW073&amp;n=351467&amp;dst=100007" TargetMode="External"/><Relationship Id="rId53" Type="http://schemas.openxmlformats.org/officeDocument/2006/relationships/hyperlink" Target="https://login.consultant.ru/link/?req=doc&amp;base=RLAW073&amp;n=351444&amp;dst=100012" TargetMode="External"/><Relationship Id="rId58" Type="http://schemas.openxmlformats.org/officeDocument/2006/relationships/hyperlink" Target="https://login.consultant.ru/link/?req=doc&amp;base=RLAW073&amp;n=281051&amp;dst=100010" TargetMode="External"/><Relationship Id="rId5" Type="http://schemas.openxmlformats.org/officeDocument/2006/relationships/hyperlink" Target="https://login.consultant.ru/link/?req=doc&amp;base=RLAW073&amp;n=205379&amp;dst=100005" TargetMode="External"/><Relationship Id="rId19" Type="http://schemas.openxmlformats.org/officeDocument/2006/relationships/hyperlink" Target="https://login.consultant.ru/link/?req=doc&amp;base=RLAW073&amp;n=343276&amp;dst=1006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3&amp;n=231584&amp;dst=100005" TargetMode="External"/><Relationship Id="rId14" Type="http://schemas.openxmlformats.org/officeDocument/2006/relationships/hyperlink" Target="https://login.consultant.ru/link/?req=doc&amp;base=RZB&amp;n=405832" TargetMode="External"/><Relationship Id="rId22" Type="http://schemas.openxmlformats.org/officeDocument/2006/relationships/hyperlink" Target="https://login.consultant.ru/link/?req=doc&amp;base=RLAW073&amp;n=204136&amp;dst=100005" TargetMode="External"/><Relationship Id="rId27" Type="http://schemas.openxmlformats.org/officeDocument/2006/relationships/hyperlink" Target="https://login.consultant.ru/link/?req=doc&amp;base=RLAW073&amp;n=351467&amp;dst=100006" TargetMode="External"/><Relationship Id="rId30" Type="http://schemas.openxmlformats.org/officeDocument/2006/relationships/hyperlink" Target="https://login.consultant.ru/link/?req=doc&amp;base=RZB&amp;n=388926" TargetMode="External"/><Relationship Id="rId35" Type="http://schemas.openxmlformats.org/officeDocument/2006/relationships/hyperlink" Target="https://login.consultant.ru/link/?req=doc&amp;base=RZB&amp;n=388926" TargetMode="External"/><Relationship Id="rId43" Type="http://schemas.openxmlformats.org/officeDocument/2006/relationships/hyperlink" Target="https://login.consultant.ru/link/?req=doc&amp;base=RLAW073&amp;n=281051&amp;dst=100006" TargetMode="External"/><Relationship Id="rId48" Type="http://schemas.openxmlformats.org/officeDocument/2006/relationships/hyperlink" Target="https://login.consultant.ru/link/?req=doc&amp;base=RLAW073&amp;n=351444&amp;dst=100009" TargetMode="External"/><Relationship Id="rId56" Type="http://schemas.openxmlformats.org/officeDocument/2006/relationships/hyperlink" Target="https://login.consultant.ru/link/?req=doc&amp;base=RZB&amp;n=388926" TargetMode="External"/><Relationship Id="rId8" Type="http://schemas.openxmlformats.org/officeDocument/2006/relationships/hyperlink" Target="https://login.consultant.ru/link/?req=doc&amp;base=RLAW073&amp;n=223604&amp;dst=100005" TargetMode="External"/><Relationship Id="rId51" Type="http://schemas.openxmlformats.org/officeDocument/2006/relationships/hyperlink" Target="https://login.consultant.ru/link/?req=doc&amp;base=RLAW073&amp;n=351467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3&amp;n=351467&amp;dst=100005" TargetMode="External"/><Relationship Id="rId17" Type="http://schemas.openxmlformats.org/officeDocument/2006/relationships/hyperlink" Target="https://login.consultant.ru/link/?req=doc&amp;base=RLAW073&amp;n=266518" TargetMode="External"/><Relationship Id="rId25" Type="http://schemas.openxmlformats.org/officeDocument/2006/relationships/hyperlink" Target="https://login.consultant.ru/link/?req=doc&amp;base=RLAW073&amp;n=281051&amp;dst=100005" TargetMode="External"/><Relationship Id="rId33" Type="http://schemas.openxmlformats.org/officeDocument/2006/relationships/hyperlink" Target="https://login.consultant.ru/link/?req=doc&amp;base=RZB&amp;n=402655" TargetMode="External"/><Relationship Id="rId38" Type="http://schemas.openxmlformats.org/officeDocument/2006/relationships/hyperlink" Target="https://login.consultant.ru/link/?req=doc&amp;base=RLAW073&amp;n=351444&amp;dst=100006" TargetMode="External"/><Relationship Id="rId46" Type="http://schemas.openxmlformats.org/officeDocument/2006/relationships/hyperlink" Target="https://login.consultant.ru/link/?req=doc&amp;base=RLAW073&amp;n=351467&amp;dst=100007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073&amp;n=351467&amp;dst=100005" TargetMode="External"/><Relationship Id="rId41" Type="http://schemas.openxmlformats.org/officeDocument/2006/relationships/hyperlink" Target="https://login.consultant.ru/link/?req=doc&amp;base=RLAW073&amp;n=231584&amp;dst=100011" TargetMode="External"/><Relationship Id="rId54" Type="http://schemas.openxmlformats.org/officeDocument/2006/relationships/hyperlink" Target="https://login.consultant.ru/link/?req=doc&amp;base=RZB&amp;n=3889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3&amp;n=204448&amp;dst=100005" TargetMode="External"/><Relationship Id="rId15" Type="http://schemas.openxmlformats.org/officeDocument/2006/relationships/hyperlink" Target="https://login.consultant.ru/link/?req=doc&amp;base=RZB&amp;n=389932" TargetMode="External"/><Relationship Id="rId23" Type="http://schemas.openxmlformats.org/officeDocument/2006/relationships/hyperlink" Target="https://login.consultant.ru/link/?req=doc&amp;base=RLAW073&amp;n=223604&amp;dst=100005" TargetMode="External"/><Relationship Id="rId28" Type="http://schemas.openxmlformats.org/officeDocument/2006/relationships/hyperlink" Target="https://login.consultant.ru/link/?req=doc&amp;base=RLAW073&amp;n=351444&amp;dst=100005" TargetMode="External"/><Relationship Id="rId36" Type="http://schemas.openxmlformats.org/officeDocument/2006/relationships/hyperlink" Target="https://login.consultant.ru/link/?req=doc&amp;base=RZB&amp;n=388926" TargetMode="External"/><Relationship Id="rId49" Type="http://schemas.openxmlformats.org/officeDocument/2006/relationships/hyperlink" Target="https://login.consultant.ru/link/?req=doc&amp;base=RLAW073&amp;n=231584&amp;dst=100014" TargetMode="External"/><Relationship Id="rId57" Type="http://schemas.openxmlformats.org/officeDocument/2006/relationships/hyperlink" Target="https://login.consultant.ru/link/?req=doc&amp;base=RLAW073&amp;n=281051&amp;dst=100009" TargetMode="External"/><Relationship Id="rId10" Type="http://schemas.openxmlformats.org/officeDocument/2006/relationships/hyperlink" Target="https://login.consultant.ru/link/?req=doc&amp;base=RLAW073&amp;n=281051&amp;dst=100005" TargetMode="External"/><Relationship Id="rId31" Type="http://schemas.openxmlformats.org/officeDocument/2006/relationships/hyperlink" Target="https://login.consultant.ru/link/?req=doc&amp;base=RLAW073&amp;n=223604&amp;dst=100006" TargetMode="External"/><Relationship Id="rId44" Type="http://schemas.openxmlformats.org/officeDocument/2006/relationships/hyperlink" Target="https://login.consultant.ru/link/?req=doc&amp;base=RLAW073&amp;n=351467&amp;dst=100007" TargetMode="External"/><Relationship Id="rId52" Type="http://schemas.openxmlformats.org/officeDocument/2006/relationships/hyperlink" Target="https://login.consultant.ru/link/?req=doc&amp;base=RLAW073&amp;n=351444&amp;dst=10001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1</cp:revision>
  <dcterms:created xsi:type="dcterms:W3CDTF">2022-01-27T12:11:00Z</dcterms:created>
  <dcterms:modified xsi:type="dcterms:W3CDTF">2022-01-27T12:12:00Z</dcterms:modified>
</cp:coreProperties>
</file>