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25" w:rsidRDefault="001D1F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1F25" w:rsidRDefault="001D1F25">
      <w:pPr>
        <w:pStyle w:val="ConsPlusNormal"/>
        <w:jc w:val="both"/>
        <w:outlineLvl w:val="0"/>
      </w:pPr>
    </w:p>
    <w:p w:rsidR="001D1F25" w:rsidRDefault="001D1F25">
      <w:pPr>
        <w:pStyle w:val="ConsPlusTitle"/>
        <w:jc w:val="center"/>
        <w:outlineLvl w:val="0"/>
      </w:pPr>
      <w:r>
        <w:t>АДМИНИСТРАЦИЯ ГОРОДА РЯЗАНИ</w:t>
      </w:r>
    </w:p>
    <w:p w:rsidR="001D1F25" w:rsidRDefault="001D1F25">
      <w:pPr>
        <w:pStyle w:val="ConsPlusTitle"/>
        <w:jc w:val="center"/>
      </w:pPr>
    </w:p>
    <w:p w:rsidR="001D1F25" w:rsidRDefault="001D1F25">
      <w:pPr>
        <w:pStyle w:val="ConsPlusTitle"/>
        <w:jc w:val="center"/>
      </w:pPr>
      <w:r>
        <w:t>РАСПОРЯЖЕНИЕ</w:t>
      </w:r>
    </w:p>
    <w:p w:rsidR="001D1F25" w:rsidRDefault="001D1F25">
      <w:pPr>
        <w:pStyle w:val="ConsPlusTitle"/>
        <w:jc w:val="center"/>
      </w:pPr>
      <w:r>
        <w:t>от 17 января 2019 г. N 58-р</w:t>
      </w:r>
    </w:p>
    <w:p w:rsidR="001D1F25" w:rsidRDefault="001D1F25">
      <w:pPr>
        <w:pStyle w:val="ConsPlusTitle"/>
        <w:jc w:val="center"/>
      </w:pPr>
    </w:p>
    <w:p w:rsidR="001D1F25" w:rsidRDefault="001D1F25">
      <w:pPr>
        <w:pStyle w:val="ConsPlusTitle"/>
        <w:jc w:val="center"/>
      </w:pPr>
      <w:r>
        <w:t>ОБ УТВЕРЖДЕНИИ РЕГЛАМЕНТА ОСУЩЕСТВЛЕНИЯ ВЕДОМСТВЕННОГО</w:t>
      </w:r>
    </w:p>
    <w:p w:rsidR="001D1F25" w:rsidRDefault="001D1F25">
      <w:pPr>
        <w:pStyle w:val="ConsPlusTitle"/>
        <w:jc w:val="center"/>
      </w:pPr>
      <w:r>
        <w:t>КОНТРОЛЯ АДМИНИСТРАЦИЕЙ ГОРОДА РЯЗАНИ В СФЕРЕ ЗАКУПОК</w:t>
      </w:r>
    </w:p>
    <w:p w:rsidR="001D1F25" w:rsidRDefault="001D1F25">
      <w:pPr>
        <w:pStyle w:val="ConsPlusTitle"/>
        <w:jc w:val="center"/>
      </w:pPr>
      <w:r>
        <w:t>ДЛЯ ОБЕСПЕЧЕНИЯ НУЖД ГОРОДА РЯЗАНИ</w:t>
      </w:r>
    </w:p>
    <w:p w:rsidR="001D1F25" w:rsidRDefault="001D1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1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F25" w:rsidRDefault="001D1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F25" w:rsidRDefault="001D1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Рязани от 15.11.2019 </w:t>
            </w:r>
            <w:hyperlink r:id="rId5" w:history="1">
              <w:r>
                <w:rPr>
                  <w:color w:val="0000FF"/>
                </w:rPr>
                <w:t>N 1900-р</w:t>
              </w:r>
            </w:hyperlink>
            <w:r>
              <w:rPr>
                <w:color w:val="392C69"/>
              </w:rPr>
              <w:t>,</w:t>
            </w:r>
          </w:p>
          <w:p w:rsidR="001D1F25" w:rsidRDefault="001D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6" w:history="1">
              <w:r>
                <w:rPr>
                  <w:color w:val="0000FF"/>
                </w:rPr>
                <w:t>N 625-р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ind w:firstLine="540"/>
        <w:jc w:val="both"/>
      </w:pPr>
      <w:r>
        <w:t xml:space="preserve">В целях осуществления контрольных полномочий администрации города Рязани,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24.12.2018 N 5038 "Об утверждении Правил осуществления ведомственного контроля в сфере закупок для обеспечения нужд города Рязани", руководствуясь </w:t>
      </w:r>
      <w:hyperlink r:id="rId9" w:history="1">
        <w:r>
          <w:rPr>
            <w:color w:val="0000FF"/>
          </w:rPr>
          <w:t>статьями 39</w:t>
        </w:r>
      </w:hyperlink>
      <w:r>
        <w:t xml:space="preserve"> и </w:t>
      </w:r>
      <w:hyperlink r:id="rId10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11" w:history="1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О.Е.Булекова", Постановлением администрации города Рязани от 15.09.2017 N 4134 "Об исполнении обязанностей главы администрации города Рязани":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осуществления ведомственного контроля администрацией города Рязани в сфере закупок для обеспечения нужд города Рязани.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2. Отделу по связям со средствами массовой информации администрации города Рязани (Щербакова И.И.) опубликовать настоящее распоряжение на официальном сайте администрации города Рязани в сети Интернет www.admrzn.ru.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jc w:val="right"/>
      </w:pPr>
      <w:r>
        <w:t>И.о. главы администрации</w:t>
      </w:r>
    </w:p>
    <w:p w:rsidR="001D1F25" w:rsidRDefault="001D1F25">
      <w:pPr>
        <w:pStyle w:val="ConsPlusNormal"/>
        <w:jc w:val="right"/>
      </w:pPr>
      <w:r>
        <w:t>С.Ю.КАРАБАСОВ</w:t>
      </w: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jc w:val="right"/>
        <w:outlineLvl w:val="0"/>
      </w:pPr>
      <w:r>
        <w:t>Утвержден</w:t>
      </w:r>
    </w:p>
    <w:p w:rsidR="001D1F25" w:rsidRDefault="001D1F25">
      <w:pPr>
        <w:pStyle w:val="ConsPlusNormal"/>
        <w:jc w:val="right"/>
      </w:pPr>
      <w:r>
        <w:t>распоряжением</w:t>
      </w:r>
    </w:p>
    <w:p w:rsidR="001D1F25" w:rsidRDefault="001D1F25">
      <w:pPr>
        <w:pStyle w:val="ConsPlusNormal"/>
        <w:jc w:val="right"/>
      </w:pPr>
      <w:r>
        <w:t>администрации города Рязани</w:t>
      </w:r>
    </w:p>
    <w:p w:rsidR="001D1F25" w:rsidRDefault="001D1F25">
      <w:pPr>
        <w:pStyle w:val="ConsPlusNormal"/>
        <w:jc w:val="right"/>
      </w:pPr>
      <w:r>
        <w:t>от 17 января 2019 г. N 58-р</w:t>
      </w: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Title"/>
        <w:jc w:val="center"/>
      </w:pPr>
      <w:bookmarkStart w:id="0" w:name="P30"/>
      <w:bookmarkEnd w:id="0"/>
      <w:r>
        <w:t>РЕГЛАМЕНТ</w:t>
      </w:r>
    </w:p>
    <w:p w:rsidR="001D1F25" w:rsidRDefault="001D1F25">
      <w:pPr>
        <w:pStyle w:val="ConsPlusTitle"/>
        <w:jc w:val="center"/>
      </w:pPr>
      <w:r>
        <w:t>ОСУЩЕСТВЛЕНИЯ ВЕДОМСТВЕННОГО КОНТРОЛЯ АДМИНИСТРАЦИЕЙ</w:t>
      </w:r>
    </w:p>
    <w:p w:rsidR="001D1F25" w:rsidRDefault="001D1F25">
      <w:pPr>
        <w:pStyle w:val="ConsPlusTitle"/>
        <w:jc w:val="center"/>
      </w:pPr>
      <w:r>
        <w:t>ГОРОДА РЯЗАНИ В СФЕРЕ ЗАКУПОК ДЛЯ ОБЕСПЕЧЕНИЯ НУЖД</w:t>
      </w:r>
    </w:p>
    <w:p w:rsidR="001D1F25" w:rsidRDefault="001D1F25">
      <w:pPr>
        <w:pStyle w:val="ConsPlusTitle"/>
        <w:jc w:val="center"/>
      </w:pPr>
      <w:r>
        <w:t>ГОРОДА РЯЗАНИ</w:t>
      </w:r>
    </w:p>
    <w:p w:rsidR="001D1F25" w:rsidRDefault="001D1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1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F25" w:rsidRDefault="001D1F2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D1F25" w:rsidRDefault="001D1F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Рязани от 15.11.2019 </w:t>
            </w:r>
            <w:hyperlink r:id="rId12" w:history="1">
              <w:r>
                <w:rPr>
                  <w:color w:val="0000FF"/>
                </w:rPr>
                <w:t>N 1900-р</w:t>
              </w:r>
            </w:hyperlink>
            <w:r>
              <w:rPr>
                <w:color w:val="392C69"/>
              </w:rPr>
              <w:t>,</w:t>
            </w:r>
          </w:p>
          <w:p w:rsidR="001D1F25" w:rsidRDefault="001D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13" w:history="1">
              <w:r>
                <w:rPr>
                  <w:color w:val="0000FF"/>
                </w:rPr>
                <w:t>N 625-р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ind w:firstLine="540"/>
        <w:jc w:val="both"/>
      </w:pPr>
      <w:r>
        <w:t>1. Настоящий Регламент устанавливает порядок осуществления контрольно-аналитическим управлением аппарата администрации города Рязани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муниципальных казенных учреждений, подведомственных непосредственно администрации города Рязани, в том числе их контрактных служб, контрактных управляющих, а также единой комиссии по осуществлению закупок, уполномоченного учреждения.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2. Предметом ведомственного контроля является соблюдение муниципальными казенными учреждениями, подведомственными непосредственно администрации города Рязани, в том числе их контрактными службами, контрактными управляющими, а также единой комиссией по осуществлению закупок, уполномоченным учреждением (далее - Объекты проверки) законодательства Российской Федерации о контрактной системе в сфере закупок.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 xml:space="preserve">3. Термины, применяемые в настоящем Регламенте, используются в соответствии с определениями, установленными в </w:t>
      </w:r>
      <w:hyperlink r:id="rId14" w:history="1">
        <w:r>
          <w:rPr>
            <w:color w:val="0000FF"/>
          </w:rPr>
          <w:t>статье 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4. При осуществлении ведомственного контроля контрольно-аналитическое управление аппарата администрации города Рязани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Администрации города Рязани от 12.05.2020 N 625-р.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в) соблюдения требований о нормировании в сфере закупок;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1D1F25" w:rsidRDefault="001D1F25">
      <w:pPr>
        <w:pStyle w:val="ConsPlusNormal"/>
        <w:jc w:val="both"/>
      </w:pPr>
      <w:r>
        <w:t xml:space="preserve">(пп. "г"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города Рязани от 15.11.2019 N 1900-р)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д) 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Объектами проверки;</w:t>
      </w:r>
    </w:p>
    <w:p w:rsidR="001D1F25" w:rsidRDefault="001D1F25">
      <w:pPr>
        <w:pStyle w:val="ConsPlusNormal"/>
        <w:jc w:val="both"/>
      </w:pPr>
      <w:r>
        <w:t xml:space="preserve">(пп. "д"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Рязани от 15.11.2019 N 1900-р)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Администрации города Рязани от 15.11.2019 N 1900-р.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1D1F25" w:rsidRDefault="001D1F25">
      <w:pPr>
        <w:pStyle w:val="ConsPlusNormal"/>
        <w:jc w:val="both"/>
      </w:pPr>
      <w:r>
        <w:lastRenderedPageBreak/>
        <w:t xml:space="preserve">(пп. "ж"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города Рязани от 15.11.2019 N 1900-р)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и) соблюдения требований по определению поставщика (подрядчика, исполнителя);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 xml:space="preserve">к) исключен.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Администрации города Рязани от 15.11.2019 N 1900-р;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 xml:space="preserve">л) Исключен.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Администрации города Рязани от 12.05.2020 N 625-р.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м) 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1D1F25" w:rsidRDefault="001D1F25">
      <w:pPr>
        <w:pStyle w:val="ConsPlusNormal"/>
        <w:jc w:val="both"/>
      </w:pPr>
      <w:r>
        <w:t xml:space="preserve">(пп. "м"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города Рязани от 12.05.2020 N 625-р)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 xml:space="preserve">н) Исключен. 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Администрации города Рязани от 12.05.2020 N 625-р.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5. Муниципальные служащие, уполномоченные на проведение проверок в рамках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6. Ведомственный контроль осуществляется посредством проведения плановых (выездных или документарных) и внеплановых (выездных или документарных) проверок.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7. Основанием для проведения плановой проверки является план проведения проверок, утверждаемый постановлением администрации города Рязани, распоряжение администрации города Рязани.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8. Ведомственный контроль может осуществляться с привлечением работников иных структурных подразделений администрации города Рязани. Решение о включении указанных работников в состав проверяющих принимается по согласованию с курирующими их деятельность заместителями главы администрации.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9. Контрольно-аналитическое управление аппарата администрации города Рязани уведомляет Объект проверки о проведении мероприятия ведомственного контроля путем направления Объекту проверки уведомления не позднее чем за 3 рабочих дня до начала проверки.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10. Уведомление содержит следующую информацию: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наименование Объекта проверки, которому адресовано уведомление;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предмет проверки (проверяемые вопросы), в том числе период времени, за который проверяется деятельность заказчика;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вид проверки (плановая (выездная/документарная) проверка, внеплановая (выездная/документарная) проверка);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дата начала и дата окончания проверки;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перечень должностных лиц, уполномоченных на осуществление ведомственного контроля;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lastRenderedPageBreak/>
        <w:t>-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распоряжению администрации города Рязани.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12. При проведении мероприятия ведомственного контроля уполномоченные должностные лица имеют право: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в случае осуществления выездного мероприятия ведомственного контроля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13. При проведении мероприятия ведомственного контроля уполномоченные должностные лица обязаны: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соблюдать требования законодательства Российской Федерации, права и законные интересы лица, в отношении которого проводится проверка;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проводить проверку только во время исполнения служебных обязанностей, в порядке, установленном законодательством Российской Федерации, а также настоящим Регламентом;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не препятствовать руководителю или уполномоченному представителю Объекта проверки присутствовать при проведении проверки и давать разъяснения по вопросам, относящимся к предмету проверки;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- соблюдать сроки проведения проверки, установленные действующим законодательством Российской Федерации и настоящим Регламентом.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14. По результатам проведения мероприятия ведомственного контроля составляется акт проверки.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Акт проверки составляется в двух экземплярах в течение 10 рабочих дней после завершения проверки, подписывается должностными лицами, проводившими проверку, и представляется главе администрации города Рязани.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Не позднее 5 рабочих дней с даты подписания один экземпляр акта проверки вручается (направляется) Объекту проверки.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15. Объект проверки по результатам ознакомления с актом проверки имеет право в течение 5 рабочих дней с даты получения акта проверки в случае несогласия с изложенными в акте проверки сведениями о результатах проверки представить в контрольно-аналитическое управление аппарата администрации города Рязани в письменной форме возражения в отношении акта.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lastRenderedPageBreak/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с учетом предложений и возражений Объекта проверки разрабатывается план устранения выявленных нарушений в течение 30 рабочих дней после окончания проведения проверки.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План устранения выявленных нарушений утверждается первым заместителем главы администрации, руководителем аппарата администрации города Рязани, заместителями главы администрации города Рязани, в ведомстве которых находятся Объекты проверки.</w:t>
      </w:r>
    </w:p>
    <w:p w:rsidR="001D1F25" w:rsidRDefault="001D1F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города Рязани от 15.11.2019 N 1900-р)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соответствующие контрольный орган в сфере закупок в соответствии с законодательством Российской Федерации о контрактной системе в сфере закупок, орган исполнительной власти субъекта Российской Федерации, осуществляющий функции по контролю и надзору в финансово-бюджетной сфере,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18. Материалы по результатам мероприятий ведомственного контроля, в том числе документы и информация, полученные (разработанные) в ходе проведения мероприятий ведомственного контроля, хранятся в администрации города Рязани не менее 3 лет.</w:t>
      </w:r>
    </w:p>
    <w:p w:rsidR="001D1F25" w:rsidRDefault="001D1F25">
      <w:pPr>
        <w:pStyle w:val="ConsPlusNormal"/>
        <w:spacing w:before="220"/>
        <w:ind w:firstLine="540"/>
        <w:jc w:val="both"/>
      </w:pPr>
      <w:r>
        <w:t>Основанием для проведения внеплановой проверки является распоряжение администрации города Рязани.</w:t>
      </w: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jc w:val="both"/>
      </w:pPr>
    </w:p>
    <w:p w:rsidR="001D1F25" w:rsidRDefault="001D1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BFD" w:rsidRDefault="00785BFD">
      <w:bookmarkStart w:id="1" w:name="_GoBack"/>
      <w:bookmarkEnd w:id="1"/>
    </w:p>
    <w:sectPr w:rsidR="00785BFD" w:rsidSect="000A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25"/>
    <w:rsid w:val="001D1F25"/>
    <w:rsid w:val="007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2397-25C9-4451-BDEB-4629AC04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1D9CED0B5F3EA44D6BD62539A2D3BE7ACA78929AB1D9154E935C1C886B1E5BBFD8E0D8B5B42BEF4CDF68D20158B9E4CE5N0N" TargetMode="External"/><Relationship Id="rId13" Type="http://schemas.openxmlformats.org/officeDocument/2006/relationships/hyperlink" Target="consultantplus://offline/ref=46B1D9CED0B5F3EA44D6BD62539A2D3BE7ACA78929AB1E9A50E435C1C886B1E5BBFD8E0D995B1AB2F5CEE88D2200DDCF0A051826075BEF74218A63EBEAN8N" TargetMode="External"/><Relationship Id="rId18" Type="http://schemas.openxmlformats.org/officeDocument/2006/relationships/hyperlink" Target="consultantplus://offline/ref=46B1D9CED0B5F3EA44D6BD62539A2D3BE7ACA78928A21C9A57EE35C1C886B1E5BBFD8E0D995B1AB2F5CEE88C2700DDCF0A051826075BEF74218A63EBEAN8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B1D9CED0B5F3EA44D6BD62539A2D3BE7ACA78929AB1E9A50E435C1C886B1E5BBFD8E0D995B1AB2F5CEE88D2100DDCF0A051826075BEF74218A63EBEAN8N" TargetMode="External"/><Relationship Id="rId7" Type="http://schemas.openxmlformats.org/officeDocument/2006/relationships/hyperlink" Target="consultantplus://offline/ref=46B1D9CED0B5F3EA44D6BD7450F67331E7A3FB8029A213CF0BB8339697D6B7B0FBBD8858DA1F17B1F0C5BCDC635E849F4D4E15201A47EF71E3NFN" TargetMode="External"/><Relationship Id="rId12" Type="http://schemas.openxmlformats.org/officeDocument/2006/relationships/hyperlink" Target="consultantplus://offline/ref=46B1D9CED0B5F3EA44D6BD62539A2D3BE7ACA78928A21C9A57EE35C1C886B1E5BBFD8E0D995B1AB2F5CEE88D2200DDCF0A051826075BEF74218A63EBEAN8N" TargetMode="External"/><Relationship Id="rId17" Type="http://schemas.openxmlformats.org/officeDocument/2006/relationships/hyperlink" Target="consultantplus://offline/ref=46B1D9CED0B5F3EA44D6BD62539A2D3BE7ACA78928A21C9A57EE35C1C886B1E5BBFD8E0D995B1AB2F5CEE88D2F00DDCF0A051826075BEF74218A63EBEAN8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B1D9CED0B5F3EA44D6BD62539A2D3BE7ACA78928A21C9A57EE35C1C886B1E5BBFD8E0D995B1AB2F5CEE88D2100DDCF0A051826075BEF74218A63EBEAN8N" TargetMode="External"/><Relationship Id="rId20" Type="http://schemas.openxmlformats.org/officeDocument/2006/relationships/hyperlink" Target="consultantplus://offline/ref=46B1D9CED0B5F3EA44D6BD62539A2D3BE7ACA78928A21C9A57EE35C1C886B1E5BBFD8E0D995B1AB2F5CEE88C2400DDCF0A051826075BEF74218A63EBEAN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1D9CED0B5F3EA44D6BD62539A2D3BE7ACA78929AB1E9A50E435C1C886B1E5BBFD8E0D995B1AB2F5CEE88D2200DDCF0A051826075BEF74218A63EBEAN8N" TargetMode="External"/><Relationship Id="rId11" Type="http://schemas.openxmlformats.org/officeDocument/2006/relationships/hyperlink" Target="consultantplus://offline/ref=46B1D9CED0B5F3EA44D6BD62539A2D3BE7ACA78928A8109E54EE35C1C886B1E5BBFD8E0D8B5B42BEF4CDF68D20158B9E4CE5N0N" TargetMode="External"/><Relationship Id="rId24" Type="http://schemas.openxmlformats.org/officeDocument/2006/relationships/hyperlink" Target="consultantplus://offline/ref=46B1D9CED0B5F3EA44D6BD62539A2D3BE7ACA78928A21C9A57EE35C1C886B1E5BBFD8E0D995B1AB2F5CEE88C2300DDCF0A051826075BEF74218A63EBEAN8N" TargetMode="External"/><Relationship Id="rId5" Type="http://schemas.openxmlformats.org/officeDocument/2006/relationships/hyperlink" Target="consultantplus://offline/ref=46B1D9CED0B5F3EA44D6BD62539A2D3BE7ACA78928A21C9A57EE35C1C886B1E5BBFD8E0D995B1AB2F5CEE88D2200DDCF0A051826075BEF74218A63EBEAN8N" TargetMode="External"/><Relationship Id="rId15" Type="http://schemas.openxmlformats.org/officeDocument/2006/relationships/hyperlink" Target="consultantplus://offline/ref=46B1D9CED0B5F3EA44D6BD62539A2D3BE7ACA78929AB1E9A50E435C1C886B1E5BBFD8E0D995B1AB2F5CEE88D2100DDCF0A051826075BEF74218A63EBEAN8N" TargetMode="External"/><Relationship Id="rId23" Type="http://schemas.openxmlformats.org/officeDocument/2006/relationships/hyperlink" Target="consultantplus://offline/ref=46B1D9CED0B5F3EA44D6BD62539A2D3BE7ACA78929AB1E9A50E435C1C886B1E5BBFD8E0D995B1AB2F5CEE88D2E00DDCF0A051826075BEF74218A63EBEAN8N" TargetMode="External"/><Relationship Id="rId10" Type="http://schemas.openxmlformats.org/officeDocument/2006/relationships/hyperlink" Target="consultantplus://offline/ref=46B1D9CED0B5F3EA44D6BD62539A2D3BE7ACA78928A21F9E52E435C1C886B1E5BBFD8E0D995B1AB2F5CEEE8C2400DDCF0A051826075BEF74218A63EBEAN8N" TargetMode="External"/><Relationship Id="rId19" Type="http://schemas.openxmlformats.org/officeDocument/2006/relationships/hyperlink" Target="consultantplus://offline/ref=46B1D9CED0B5F3EA44D6BD62539A2D3BE7ACA78928A21C9A57EE35C1C886B1E5BBFD8E0D995B1AB2F5CEE88C2600DDCF0A051826075BEF74218A63EBEAN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B1D9CED0B5F3EA44D6BD62539A2D3BE7ACA78928A21F9E52E435C1C886B1E5BBFD8E0D995B1AB2F5CEEC852100DDCF0A051826075BEF74218A63EBEAN8N" TargetMode="External"/><Relationship Id="rId14" Type="http://schemas.openxmlformats.org/officeDocument/2006/relationships/hyperlink" Target="consultantplus://offline/ref=46B1D9CED0B5F3EA44D6BD7450F67331E7A3FB8029A213CF0BB8339697D6B7B0FBBD8858DA1F17B1F2C5BCDC635E849F4D4E15201A47EF71E3NFN" TargetMode="External"/><Relationship Id="rId22" Type="http://schemas.openxmlformats.org/officeDocument/2006/relationships/hyperlink" Target="consultantplus://offline/ref=46B1D9CED0B5F3EA44D6BD62539A2D3BE7ACA78929AB1E9A50E435C1C886B1E5BBFD8E0D995B1AB2F5CEE88D2000DDCF0A051826075BEF74218A63EBEA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1</cp:revision>
  <dcterms:created xsi:type="dcterms:W3CDTF">2020-07-13T13:13:00Z</dcterms:created>
  <dcterms:modified xsi:type="dcterms:W3CDTF">2020-07-13T13:13:00Z</dcterms:modified>
</cp:coreProperties>
</file>